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8B12B" w14:textId="55CA73BA" w:rsidR="00C97047" w:rsidRDefault="00C97047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  <w:bookmarkStart w:id="0" w:name="_Toc255467975"/>
      <w:bookmarkStart w:id="1" w:name="_Toc255472261"/>
    </w:p>
    <w:p w14:paraId="52C6880D" w14:textId="255E40A1" w:rsidR="005773FC" w:rsidRDefault="005773FC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2BE2152A" w14:textId="1B52BA56" w:rsidR="005773FC" w:rsidRDefault="005773FC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3D6205EB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67A12FD5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103352DC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0E62FF47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0E842334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0F5B0BDB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3688A399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1470907B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2AC364B5" w14:textId="77777777" w:rsidR="000D77C6" w:rsidRDefault="000D77C6" w:rsidP="00C97047">
      <w:pPr>
        <w:pStyle w:val="neaktualizovan"/>
        <w:spacing w:before="240" w:after="360"/>
        <w:rPr>
          <w:rFonts w:ascii="Arial" w:hAnsi="Arial" w:cs="Arial"/>
          <w:caps/>
          <w:sz w:val="28"/>
          <w:szCs w:val="28"/>
          <w:u w:val="none"/>
        </w:rPr>
      </w:pPr>
    </w:p>
    <w:p w14:paraId="6ED51017" w14:textId="77777777" w:rsidR="000D77C6" w:rsidRDefault="000D77C6" w:rsidP="000D77C6">
      <w:pPr>
        <w:rPr>
          <w:rFonts w:ascii="Arial" w:hAnsi="Arial" w:cs="Arial"/>
          <w:b/>
          <w:bCs/>
          <w:sz w:val="16"/>
          <w:szCs w:val="16"/>
        </w:rPr>
      </w:pPr>
    </w:p>
    <w:p w14:paraId="7ED727BB" w14:textId="77777777" w:rsidR="000D77C6" w:rsidRDefault="000D77C6" w:rsidP="000D77C6">
      <w:pPr>
        <w:rPr>
          <w:rFonts w:ascii="Arial" w:hAnsi="Arial" w:cs="Arial"/>
          <w:b/>
          <w:bCs/>
          <w:sz w:val="16"/>
          <w:szCs w:val="16"/>
        </w:rPr>
      </w:pPr>
    </w:p>
    <w:p w14:paraId="1F1C27FF" w14:textId="77777777" w:rsidR="000D77C6" w:rsidRDefault="000D77C6" w:rsidP="000D77C6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97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9"/>
        <w:gridCol w:w="1449"/>
        <w:gridCol w:w="2999"/>
        <w:gridCol w:w="1286"/>
        <w:gridCol w:w="1714"/>
        <w:gridCol w:w="877"/>
      </w:tblGrid>
      <w:tr w:rsidR="000D77C6" w:rsidRPr="005E7A48" w14:paraId="4FC8FD6E" w14:textId="77777777" w:rsidTr="00D21713">
        <w:trPr>
          <w:trHeight w:val="257"/>
          <w:jc w:val="center"/>
        </w:trPr>
        <w:tc>
          <w:tcPr>
            <w:tcW w:w="287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372D3E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Vypracoval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2999" w:type="dxa"/>
            <w:tcBorders>
              <w:top w:val="single" w:sz="18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5DCF6190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HIP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3877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7DEBA6F" w14:textId="77777777" w:rsidR="000D77C6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Projektant profese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  <w:p w14:paraId="36A32E75" w14:textId="77777777" w:rsidR="000D77C6" w:rsidRPr="005E7A48" w:rsidRDefault="000D77C6" w:rsidP="00D21713">
            <w:pPr>
              <w:ind w:left="562"/>
              <w:contextualSpacing/>
              <w:rPr>
                <w:rFonts w:ascii="Arial" w:hAnsi="Arial" w:cs="Arial"/>
                <w:sz w:val="14"/>
                <w:szCs w:val="14"/>
              </w:rPr>
            </w:pPr>
          </w:p>
          <w:p w14:paraId="2D3A1B57" w14:textId="77777777" w:rsidR="000D77C6" w:rsidRDefault="000D77C6" w:rsidP="00D21713">
            <w:pPr>
              <w:ind w:left="-213" w:right="132"/>
              <w:contextualSpacing/>
              <w:jc w:val="right"/>
              <w:rPr>
                <w:b/>
                <w:bCs/>
                <w:color w:val="000099"/>
                <w:sz w:val="14"/>
                <w:szCs w:val="14"/>
              </w:rPr>
            </w:pPr>
            <w:r w:rsidRPr="00F87906">
              <w:rPr>
                <w:b/>
                <w:noProof/>
              </w:rPr>
              <w:drawing>
                <wp:inline distT="0" distB="0" distL="0" distR="0" wp14:anchorId="284FE38A" wp14:editId="1BD8F8D5">
                  <wp:extent cx="2326640" cy="584200"/>
                  <wp:effectExtent l="0" t="0" r="0" b="6350"/>
                  <wp:docPr id="195819974" name="Obrázek 1" descr="Obsah obrázku text, Písmo, snímek obrazovky, design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19974" name="Obrázek 1" descr="Obsah obrázku text, Písmo, snímek obrazovky, design&#10;&#10;Obsah vygenerovaný umělou inteligencí může být nesprávný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64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37B478" w14:textId="77777777" w:rsidR="000D77C6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17. listopadu 2172/15, 708 00 Ostrava-Poruba</w:t>
            </w:r>
          </w:p>
          <w:p w14:paraId="59132D98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D77C6" w:rsidRPr="005E7A48" w14:paraId="7BB01949" w14:textId="77777777" w:rsidTr="00D21713">
        <w:trPr>
          <w:trHeight w:hRule="exact" w:val="450"/>
          <w:jc w:val="center"/>
        </w:trPr>
        <w:tc>
          <w:tcPr>
            <w:tcW w:w="2878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F3D4D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16"/>
                <w:szCs w:val="16"/>
              </w:rPr>
              <w:t>Radmila Žitníková</w:t>
            </w:r>
          </w:p>
        </w:tc>
        <w:tc>
          <w:tcPr>
            <w:tcW w:w="2999" w:type="dxa"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19CF92BC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014E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Ing.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Karel Černoch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B3CEF2B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D77C6" w:rsidRPr="005E7A48" w14:paraId="360B0477" w14:textId="77777777" w:rsidTr="00D21713">
        <w:trPr>
          <w:trHeight w:hRule="exact" w:val="257"/>
          <w:jc w:val="center"/>
        </w:trPr>
        <w:tc>
          <w:tcPr>
            <w:tcW w:w="2878" w:type="dxa"/>
            <w:gridSpan w:val="2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C70F77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Kontroloval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48A90B24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Zodpovědný projektant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181D45CA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D77C6" w:rsidRPr="005E7A48" w14:paraId="1C924CBE" w14:textId="77777777" w:rsidTr="00D21713">
        <w:trPr>
          <w:trHeight w:hRule="exact" w:val="450"/>
          <w:jc w:val="center"/>
        </w:trPr>
        <w:tc>
          <w:tcPr>
            <w:tcW w:w="2878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FB717E7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Radmila Žitníková</w:t>
            </w:r>
          </w:p>
        </w:tc>
        <w:tc>
          <w:tcPr>
            <w:tcW w:w="2999" w:type="dxa"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E1CEE7C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Ing. Karel Černoch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6F5BE4D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D77C6" w:rsidRPr="005E7A48" w14:paraId="56FF42DE" w14:textId="77777777" w:rsidTr="00D21713">
        <w:trPr>
          <w:trHeight w:val="679"/>
          <w:jc w:val="center"/>
        </w:trPr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396D46A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</w:t>
            </w:r>
          </w:p>
        </w:tc>
        <w:tc>
          <w:tcPr>
            <w:tcW w:w="8325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C5FB39C" w14:textId="77777777" w:rsidR="000D77C6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KOMPLEXNÍ  ÚSPORNÉ  OPATŘENÍ  NA  BUDOVĚ </w:t>
            </w:r>
          </w:p>
          <w:p w14:paraId="3E7A3DFD" w14:textId="77777777" w:rsidR="000D77C6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HASIČSKÉ  ZBROJNICE  V  OBCI  DVORCE</w:t>
            </w:r>
          </w:p>
          <w:p w14:paraId="72A8F656" w14:textId="77777777" w:rsidR="000D77C6" w:rsidRPr="00EA1844" w:rsidRDefault="000D77C6" w:rsidP="00D21713">
            <w:pPr>
              <w:contextualSpacing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0D77C6" w:rsidRPr="005E7A48" w14:paraId="75D6372E" w14:textId="77777777" w:rsidTr="00D21713">
        <w:trPr>
          <w:trHeight w:val="340"/>
          <w:jc w:val="center"/>
        </w:trPr>
        <w:tc>
          <w:tcPr>
            <w:tcW w:w="142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521C8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Projektant profese</w:t>
            </w:r>
          </w:p>
        </w:tc>
        <w:tc>
          <w:tcPr>
            <w:tcW w:w="4448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4DDB50B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VŠB-TU Ostrava, Výzkumné energetické centrum</w:t>
            </w:r>
          </w:p>
        </w:tc>
        <w:tc>
          <w:tcPr>
            <w:tcW w:w="3877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58775A76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Zákaznické číslo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  <w:r w:rsidRPr="005E7A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23_318</w:t>
            </w:r>
          </w:p>
        </w:tc>
      </w:tr>
      <w:tr w:rsidR="000D77C6" w:rsidRPr="005E7A48" w14:paraId="674C6407" w14:textId="77777777" w:rsidTr="00D21713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FE981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 w:rsidRPr="005E7A48">
              <w:rPr>
                <w:rFonts w:ascii="Arial" w:hAnsi="Arial" w:cs="Arial"/>
                <w:sz w:val="14"/>
                <w:szCs w:val="14"/>
              </w:rPr>
              <w:t>Investor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  <w:hideMark/>
          </w:tcPr>
          <w:p w14:paraId="1B7DD534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Obec Dvorce, Náměstí 13, 793 68 Dvorce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8EF7A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Stupeň PD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</w:tcPr>
          <w:p w14:paraId="65B7EF03" w14:textId="77777777" w:rsidR="000D77C6" w:rsidRPr="005E7A48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DSP</w:t>
            </w:r>
          </w:p>
        </w:tc>
        <w:tc>
          <w:tcPr>
            <w:tcW w:w="8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hideMark/>
          </w:tcPr>
          <w:p w14:paraId="5C59422B" w14:textId="77777777" w:rsidR="000D77C6" w:rsidRPr="005E7A48" w:rsidRDefault="000D77C6" w:rsidP="00D21713">
            <w:pPr>
              <w:contextualSpacing/>
              <w:rPr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Paré</w:t>
            </w:r>
            <w:r w:rsidRPr="005E7A48"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0D77C6" w:rsidRPr="005E7A48" w14:paraId="05623FFF" w14:textId="77777777" w:rsidTr="00D21713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65CC5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Místo stavby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41F7EA" w14:textId="77777777" w:rsidR="000D77C6" w:rsidRPr="00A50CB3" w:rsidRDefault="000D77C6" w:rsidP="00D2171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Komenského 368, 793 68 Dvorce, parc.č. 537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099B5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Datum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2FA59C75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05/2025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F6FF6F6" w14:textId="77777777" w:rsidR="000D77C6" w:rsidRPr="005E7A48" w:rsidRDefault="000D77C6" w:rsidP="00D21713">
            <w:pPr>
              <w:contextualSpacing/>
              <w:rPr>
                <w:sz w:val="14"/>
                <w:szCs w:val="14"/>
              </w:rPr>
            </w:pPr>
          </w:p>
        </w:tc>
      </w:tr>
      <w:tr w:rsidR="000D77C6" w:rsidRPr="005E7A48" w14:paraId="3C40486E" w14:textId="77777777" w:rsidTr="00D21713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DBA3C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Stavební objekt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4C1E43CC" w14:textId="77777777" w:rsidR="000D77C6" w:rsidRPr="00A50CB3" w:rsidRDefault="000D77C6" w:rsidP="00D2171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BC532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Formá</w:t>
            </w:r>
            <w:r w:rsidRPr="00A50CB3">
              <w:rPr>
                <w:rFonts w:ascii="Arial" w:hAnsi="Arial" w:cs="Arial"/>
                <w:sz w:val="14"/>
                <w:szCs w:val="14"/>
              </w:rPr>
              <w:t>t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0468F213" w14:textId="1F34A5B9" w:rsidR="000D77C6" w:rsidRPr="004620BD" w:rsidRDefault="003C2328" w:rsidP="00D21713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92361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0D77C6">
              <w:rPr>
                <w:rFonts w:ascii="Arial" w:hAnsi="Arial" w:cs="Arial"/>
                <w:b/>
                <w:sz w:val="16"/>
                <w:szCs w:val="16"/>
              </w:rPr>
              <w:t>x A4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91B6D63" w14:textId="77777777" w:rsidR="000D77C6" w:rsidRPr="005E7A48" w:rsidRDefault="000D77C6" w:rsidP="00D21713">
            <w:pPr>
              <w:contextualSpacing/>
              <w:rPr>
                <w:sz w:val="14"/>
                <w:szCs w:val="14"/>
              </w:rPr>
            </w:pPr>
          </w:p>
        </w:tc>
      </w:tr>
      <w:tr w:rsidR="000D77C6" w:rsidRPr="005E7A48" w14:paraId="5CDFC397" w14:textId="77777777" w:rsidTr="00D21713">
        <w:trPr>
          <w:trHeight w:val="340"/>
          <w:jc w:val="center"/>
        </w:trPr>
        <w:tc>
          <w:tcPr>
            <w:tcW w:w="142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9277928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Díl projektu</w:t>
            </w:r>
          </w:p>
        </w:tc>
        <w:tc>
          <w:tcPr>
            <w:tcW w:w="4448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A5FBB2A" w14:textId="29065605" w:rsidR="000D77C6" w:rsidRPr="00A50CB3" w:rsidRDefault="00CC6C3E" w:rsidP="00D21713">
            <w:pPr>
              <w:contextualSpacing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59C069C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Meřítko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000000"/>
            </w:tcBorders>
            <w:vAlign w:val="center"/>
          </w:tcPr>
          <w:p w14:paraId="5DB66C08" w14:textId="77777777" w:rsidR="000D77C6" w:rsidRPr="00A50CB3" w:rsidRDefault="000D77C6" w:rsidP="00D2171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A5B552F" w14:textId="77777777" w:rsidR="000D77C6" w:rsidRPr="005E7A48" w:rsidRDefault="000D77C6" w:rsidP="00D21713">
            <w:pPr>
              <w:contextualSpacing/>
              <w:rPr>
                <w:sz w:val="14"/>
                <w:szCs w:val="14"/>
              </w:rPr>
            </w:pPr>
          </w:p>
        </w:tc>
      </w:tr>
      <w:tr w:rsidR="000D77C6" w:rsidRPr="005E7A48" w14:paraId="5887EC89" w14:textId="77777777" w:rsidTr="00D21713">
        <w:trPr>
          <w:trHeight w:hRule="exact" w:val="257"/>
          <w:jc w:val="center"/>
        </w:trPr>
        <w:tc>
          <w:tcPr>
            <w:tcW w:w="142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F5F57B1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Název dokumentu</w:t>
            </w:r>
          </w:p>
        </w:tc>
        <w:tc>
          <w:tcPr>
            <w:tcW w:w="4448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7B3E0FD" w14:textId="773E96C8" w:rsidR="000D77C6" w:rsidRPr="00A44CB7" w:rsidRDefault="000D77C6" w:rsidP="00D2171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SOUHRNNÁ TECHNICKÁ ZPRÁVA</w:t>
            </w:r>
          </w:p>
        </w:tc>
        <w:tc>
          <w:tcPr>
            <w:tcW w:w="300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CB32E3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Číslo dokumentu: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  <w:hideMark/>
          </w:tcPr>
          <w:p w14:paraId="506BF44C" w14:textId="77777777" w:rsidR="000D77C6" w:rsidRPr="005E7A48" w:rsidRDefault="000D77C6" w:rsidP="00D21713">
            <w:pPr>
              <w:contextualSpacing/>
              <w:rPr>
                <w:rFonts w:ascii="Arial" w:hAnsi="Arial"/>
                <w:bCs/>
                <w:sz w:val="14"/>
                <w:szCs w:val="14"/>
              </w:rPr>
            </w:pPr>
            <w:r>
              <w:rPr>
                <w:rFonts w:ascii="Arial" w:hAnsi="Arial"/>
                <w:bCs/>
                <w:sz w:val="14"/>
                <w:szCs w:val="14"/>
              </w:rPr>
              <w:t>Revize</w:t>
            </w:r>
            <w:r w:rsidRPr="005E7A48">
              <w:rPr>
                <w:rFonts w:ascii="Arial" w:hAnsi="Arial"/>
                <w:bCs/>
                <w:sz w:val="14"/>
                <w:szCs w:val="14"/>
              </w:rPr>
              <w:t>:</w:t>
            </w:r>
          </w:p>
        </w:tc>
      </w:tr>
      <w:tr w:rsidR="000D77C6" w:rsidRPr="00CF70CB" w14:paraId="55473883" w14:textId="77777777" w:rsidTr="00D21713">
        <w:trPr>
          <w:trHeight w:val="331"/>
          <w:jc w:val="center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18A374E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E78AEFC" w14:textId="77777777" w:rsidR="000D77C6" w:rsidRPr="00A50CB3" w:rsidRDefault="000D77C6" w:rsidP="00D21713">
            <w:pPr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6DDD8EE" w14:textId="1570D63B" w:rsidR="000D77C6" w:rsidRPr="00A44CB7" w:rsidRDefault="000D77C6" w:rsidP="00D21713">
            <w:pPr>
              <w:contextualSpacing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</w:rPr>
              <w:t xml:space="preserve">                      </w:t>
            </w: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7D80512" w14:textId="77777777" w:rsidR="000D77C6" w:rsidRPr="00CF70CB" w:rsidRDefault="000D77C6" w:rsidP="00D21713">
            <w:pPr>
              <w:contextualSpacing/>
              <w:rPr>
                <w:b/>
                <w:bCs/>
              </w:rPr>
            </w:pPr>
            <w:r w:rsidRPr="00CF70CB">
              <w:rPr>
                <w:rFonts w:ascii="Arial" w:hAnsi="Arial" w:cs="Arial"/>
                <w:b/>
                <w:bCs/>
              </w:rPr>
              <w:t>0</w:t>
            </w:r>
          </w:p>
        </w:tc>
      </w:tr>
    </w:tbl>
    <w:p w14:paraId="3C26EA65" w14:textId="77A4652C" w:rsidR="00820641" w:rsidRDefault="00820641" w:rsidP="00C97047">
      <w:pPr>
        <w:jc w:val="center"/>
        <w:rPr>
          <w:rFonts w:ascii="Arial" w:hAnsi="Arial" w:cs="Arial"/>
          <w:b/>
          <w:sz w:val="28"/>
          <w:szCs w:val="28"/>
        </w:rPr>
      </w:pPr>
    </w:p>
    <w:bookmarkEnd w:id="0"/>
    <w:bookmarkEnd w:id="1"/>
    <w:p w14:paraId="367E5EE1" w14:textId="77777777" w:rsidR="00FD63ED" w:rsidRPr="00FD63ED" w:rsidRDefault="00FD63ED" w:rsidP="00FD63ED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FD63ED">
        <w:rPr>
          <w:rFonts w:ascii="Arial" w:hAnsi="Arial" w:cs="Arial"/>
          <w:sz w:val="22"/>
          <w:szCs w:val="22"/>
        </w:rPr>
        <w:lastRenderedPageBreak/>
        <w:t>Projekční práce na tomto objektu začaly již v roce 2023, proto je projektová dokumentace zpracována dle vyhlášky č. 499/2006 Sb. O dokumentaci staveb, v platném znění.</w:t>
      </w:r>
    </w:p>
    <w:p w14:paraId="02D5837A" w14:textId="5F3005DC" w:rsidR="00F23A0D" w:rsidRPr="00F23A0D" w:rsidRDefault="00F23A0D" w:rsidP="00F23A0D">
      <w:pPr>
        <w:pStyle w:val="Nadpis1"/>
        <w:spacing w:after="240"/>
        <w:contextualSpacing/>
        <w:rPr>
          <w:rFonts w:ascii="Arial" w:hAnsi="Arial" w:cs="Arial"/>
          <w:color w:val="auto"/>
        </w:rPr>
      </w:pPr>
      <w:r w:rsidRPr="00F23A0D">
        <w:rPr>
          <w:rFonts w:ascii="Arial" w:hAnsi="Arial" w:cs="Arial"/>
          <w:color w:val="auto"/>
        </w:rPr>
        <w:t xml:space="preserve">B.1 Popis území stavby </w:t>
      </w:r>
    </w:p>
    <w:p w14:paraId="5421A24E" w14:textId="77777777" w:rsidR="00F23A0D" w:rsidRPr="00F23A0D" w:rsidRDefault="00F23A0D" w:rsidP="0004332B">
      <w:pPr>
        <w:pStyle w:val="Nadpis3"/>
        <w:keepNext/>
        <w:numPr>
          <w:ilvl w:val="0"/>
          <w:numId w:val="1"/>
        </w:numPr>
        <w:suppressAutoHyphens/>
        <w:spacing w:before="240"/>
        <w:contextualSpacing/>
        <w:jc w:val="left"/>
        <w:rPr>
          <w:rFonts w:ascii="Arial" w:hAnsi="Arial" w:cs="Arial"/>
          <w:b/>
          <w:i w:val="0"/>
          <w:sz w:val="22"/>
          <w:szCs w:val="22"/>
        </w:rPr>
      </w:pPr>
      <w:bookmarkStart w:id="2" w:name="_Toc358206050"/>
      <w:bookmarkStart w:id="3" w:name="_Toc352184741"/>
      <w:bookmarkStart w:id="4" w:name="_Toc352181782"/>
      <w:bookmarkStart w:id="5" w:name="_Toc352050390"/>
      <w:r w:rsidRPr="00F23A0D">
        <w:rPr>
          <w:rFonts w:ascii="Arial" w:hAnsi="Arial" w:cs="Arial"/>
          <w:b/>
          <w:i w:val="0"/>
          <w:sz w:val="22"/>
          <w:szCs w:val="22"/>
        </w:rPr>
        <w:t>charakteristika území a stavebního pozemku</w:t>
      </w:r>
      <w:bookmarkEnd w:id="2"/>
      <w:bookmarkEnd w:id="3"/>
      <w:bookmarkEnd w:id="4"/>
      <w:bookmarkEnd w:id="5"/>
      <w:r w:rsidRPr="00F23A0D">
        <w:rPr>
          <w:rFonts w:ascii="Arial" w:hAnsi="Arial" w:cs="Arial"/>
          <w:b/>
          <w:i w:val="0"/>
          <w:sz w:val="22"/>
          <w:szCs w:val="22"/>
        </w:rPr>
        <w:t>, zastavěné území a nezastavěné území, soulad navrhované stavby s charakterem území, dosavadní využití a zastavěnost území</w:t>
      </w:r>
    </w:p>
    <w:p w14:paraId="5DCD8309" w14:textId="0BF69F49" w:rsidR="004202F3" w:rsidRDefault="00B964A3" w:rsidP="004202F3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5773FC">
        <w:rPr>
          <w:rFonts w:ascii="Arial" w:hAnsi="Arial" w:cs="Arial"/>
          <w:sz w:val="22"/>
          <w:szCs w:val="22"/>
        </w:rPr>
        <w:t xml:space="preserve">bjekt </w:t>
      </w:r>
      <w:r w:rsidR="00C74815">
        <w:rPr>
          <w:rFonts w:ascii="Arial" w:hAnsi="Arial" w:cs="Arial"/>
          <w:sz w:val="22"/>
          <w:szCs w:val="22"/>
        </w:rPr>
        <w:t>s</w:t>
      </w:r>
      <w:r w:rsidR="004202F3" w:rsidRPr="00F23A0D">
        <w:rPr>
          <w:rFonts w:ascii="Arial" w:hAnsi="Arial" w:cs="Arial"/>
          <w:sz w:val="22"/>
          <w:szCs w:val="22"/>
        </w:rPr>
        <w:t>e nachází v zastavěném území na parc.č.</w:t>
      </w:r>
      <w:r w:rsidR="007F0ED3">
        <w:rPr>
          <w:rFonts w:ascii="Arial" w:hAnsi="Arial" w:cs="Arial"/>
          <w:sz w:val="22"/>
          <w:szCs w:val="22"/>
        </w:rPr>
        <w:t xml:space="preserve"> </w:t>
      </w:r>
      <w:r w:rsidR="00596223">
        <w:rPr>
          <w:rFonts w:ascii="Arial" w:hAnsi="Arial" w:cs="Arial"/>
          <w:sz w:val="22"/>
          <w:szCs w:val="22"/>
        </w:rPr>
        <w:t>537</w:t>
      </w:r>
      <w:r w:rsidR="004202F3" w:rsidRPr="00F23A0D">
        <w:rPr>
          <w:rFonts w:ascii="Arial" w:hAnsi="Arial" w:cs="Arial"/>
          <w:sz w:val="22"/>
          <w:szCs w:val="22"/>
        </w:rPr>
        <w:t xml:space="preserve"> v k.ú. </w:t>
      </w:r>
      <w:r w:rsidR="00596223">
        <w:rPr>
          <w:rFonts w:ascii="Arial" w:hAnsi="Arial" w:cs="Arial"/>
          <w:sz w:val="22"/>
          <w:szCs w:val="22"/>
        </w:rPr>
        <w:t>Dvorce u Bruntálu</w:t>
      </w:r>
      <w:r w:rsidR="007F0ED3">
        <w:rPr>
          <w:rFonts w:ascii="Arial" w:hAnsi="Arial" w:cs="Arial"/>
          <w:sz w:val="22"/>
          <w:szCs w:val="22"/>
        </w:rPr>
        <w:t xml:space="preserve">. </w:t>
      </w:r>
      <w:r w:rsidR="00530DEA">
        <w:rPr>
          <w:rFonts w:ascii="Arial" w:hAnsi="Arial" w:cs="Arial"/>
          <w:sz w:val="22"/>
          <w:szCs w:val="22"/>
        </w:rPr>
        <w:t xml:space="preserve"> </w:t>
      </w:r>
    </w:p>
    <w:p w14:paraId="51ECCE2D" w14:textId="77777777" w:rsidR="004202F3" w:rsidRPr="00226123" w:rsidRDefault="004202F3" w:rsidP="004202F3">
      <w:pPr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226123">
        <w:rPr>
          <w:rFonts w:ascii="Arial" w:hAnsi="Arial" w:cs="Arial"/>
          <w:sz w:val="22"/>
          <w:szCs w:val="22"/>
        </w:rPr>
        <w:t>Jedná se o změnu dokončené stavby a jde o trvalou stavbu.</w:t>
      </w:r>
    </w:p>
    <w:p w14:paraId="12A66200" w14:textId="77777777" w:rsidR="007F0ED3" w:rsidRDefault="00F23A0D" w:rsidP="00F23A0D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F23A0D">
        <w:rPr>
          <w:rFonts w:ascii="Arial" w:hAnsi="Arial" w:cs="Arial"/>
          <w:sz w:val="22"/>
          <w:szCs w:val="22"/>
        </w:rPr>
        <w:t xml:space="preserve">Projekt je v souladu s územně plánovací dokumentací. </w:t>
      </w:r>
    </w:p>
    <w:p w14:paraId="1011FFE3" w14:textId="2421644C" w:rsidR="007F0ED3" w:rsidRDefault="00F23A0D" w:rsidP="00F23A0D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F23A0D">
        <w:rPr>
          <w:rFonts w:ascii="Arial" w:hAnsi="Arial" w:cs="Arial"/>
          <w:sz w:val="22"/>
          <w:szCs w:val="22"/>
        </w:rPr>
        <w:t>Projekt zohled</w:t>
      </w:r>
      <w:r w:rsidR="007F0ED3">
        <w:rPr>
          <w:rFonts w:ascii="Arial" w:hAnsi="Arial" w:cs="Arial"/>
          <w:sz w:val="22"/>
          <w:szCs w:val="22"/>
        </w:rPr>
        <w:t>ňuje</w:t>
      </w:r>
      <w:r w:rsidRPr="00F23A0D">
        <w:rPr>
          <w:rFonts w:ascii="Arial" w:hAnsi="Arial" w:cs="Arial"/>
          <w:sz w:val="22"/>
          <w:szCs w:val="22"/>
        </w:rPr>
        <w:t xml:space="preserve"> podmínky dotčených orgánů</w:t>
      </w:r>
      <w:r w:rsidR="007F0ED3">
        <w:rPr>
          <w:rFonts w:ascii="Arial" w:hAnsi="Arial" w:cs="Arial"/>
          <w:sz w:val="22"/>
          <w:szCs w:val="22"/>
        </w:rPr>
        <w:t xml:space="preserve">. </w:t>
      </w:r>
    </w:p>
    <w:p w14:paraId="2CE632E0" w14:textId="77777777" w:rsidR="007F0ED3" w:rsidRDefault="00F23A0D" w:rsidP="00F23A0D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F23A0D">
        <w:rPr>
          <w:rFonts w:ascii="Arial" w:hAnsi="Arial" w:cs="Arial"/>
          <w:sz w:val="22"/>
          <w:szCs w:val="22"/>
        </w:rPr>
        <w:t xml:space="preserve">Stávající dopravní napojení k objektu zůstane zachováno. </w:t>
      </w:r>
    </w:p>
    <w:p w14:paraId="6350A1AF" w14:textId="301190A1" w:rsidR="00F23A0D" w:rsidRPr="00F23A0D" w:rsidRDefault="00F23A0D" w:rsidP="00F23A0D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F23A0D">
        <w:rPr>
          <w:rFonts w:ascii="Arial" w:hAnsi="Arial" w:cs="Arial"/>
          <w:sz w:val="22"/>
          <w:szCs w:val="22"/>
        </w:rPr>
        <w:t>Objekt se nenachází v záplavovém území.</w:t>
      </w:r>
    </w:p>
    <w:p w14:paraId="30ED4D8C" w14:textId="72A8087A" w:rsidR="0068163E" w:rsidRPr="0068163E" w:rsidRDefault="00F23A0D" w:rsidP="0068163E">
      <w:pPr>
        <w:spacing w:before="100" w:beforeAutospacing="1" w:after="100" w:afterAutospacing="1"/>
        <w:outlineLvl w:val="0"/>
        <w:rPr>
          <w:rFonts w:ascii="&amp;quot" w:hAnsi="&amp;quot"/>
          <w:color w:val="000000"/>
        </w:rPr>
      </w:pPr>
      <w:r w:rsidRPr="004B3ECF">
        <w:rPr>
          <w:rFonts w:ascii="Arial" w:hAnsi="Arial" w:cs="Arial"/>
          <w:b/>
          <w:bCs/>
          <w:kern w:val="36"/>
        </w:rPr>
        <w:t>Informace o pozemku</w:t>
      </w:r>
    </w:p>
    <w:tbl>
      <w:tblPr>
        <w:tblW w:w="3256" w:type="pct"/>
        <w:tblCellSpacing w:w="0" w:type="dxa"/>
        <w:tblInd w:w="-8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406"/>
        <w:gridCol w:w="3601"/>
      </w:tblGrid>
      <w:tr w:rsidR="00AB2A17" w:rsidRPr="0068163E" w14:paraId="1C793D81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222ABC" w14:textId="672EC6DD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Parcelní číslo: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CE32A1" w14:textId="19DF07B3" w:rsidR="00AB2A17" w:rsidRPr="0068163E" w:rsidRDefault="00596223" w:rsidP="00AB2A17">
            <w:pPr>
              <w:rPr>
                <w:rFonts w:ascii="&amp;quot" w:hAnsi="&amp;quot"/>
                <w:color w:val="000000"/>
              </w:rPr>
            </w:pPr>
            <w:r>
              <w:rPr>
                <w:rFonts w:ascii="&amp;quot" w:hAnsi="&amp;quot"/>
                <w:color w:val="000000"/>
              </w:rPr>
              <w:t>537</w:t>
            </w:r>
          </w:p>
        </w:tc>
      </w:tr>
      <w:tr w:rsidR="00AB2A17" w:rsidRPr="0068163E" w14:paraId="3E51D572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3950BB" w14:textId="4726E467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Obec: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DB1218" w14:textId="501BE338" w:rsidR="00AB2A17" w:rsidRPr="0068163E" w:rsidRDefault="00596223" w:rsidP="00AB2A17">
            <w:pPr>
              <w:rPr>
                <w:rFonts w:ascii="&amp;quot" w:hAnsi="&amp;quot"/>
                <w:color w:val="000000"/>
              </w:rPr>
            </w:pPr>
            <w:r>
              <w:t>Dvorce</w:t>
            </w:r>
            <w:r w:rsidR="00AB2A17" w:rsidRPr="00183AE7">
              <w:t xml:space="preserve"> [</w:t>
            </w:r>
            <w:r w:rsidRPr="00596223">
              <w:t>597317</w:t>
            </w:r>
            <w:r w:rsidR="00AB2A17" w:rsidRPr="00183AE7">
              <w:t>]</w:t>
            </w:r>
          </w:p>
        </w:tc>
      </w:tr>
      <w:tr w:rsidR="00AB2A17" w:rsidRPr="0068163E" w14:paraId="3F58588D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764F21" w14:textId="227E6E0A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Katastrální území: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C6813A" w14:textId="7CAC88A7" w:rsidR="00AB2A17" w:rsidRPr="00596223" w:rsidRDefault="00596223" w:rsidP="00AB2A17">
            <w:r>
              <w:t xml:space="preserve">Dvorce u Bruntálu </w:t>
            </w:r>
            <w:r w:rsidR="00AB2A17" w:rsidRPr="00183AE7">
              <w:t>[</w:t>
            </w:r>
            <w:r w:rsidRPr="00596223">
              <w:t>633879</w:t>
            </w:r>
            <w:r w:rsidR="00AB2A17" w:rsidRPr="00183AE7">
              <w:t>]</w:t>
            </w:r>
          </w:p>
        </w:tc>
      </w:tr>
      <w:tr w:rsidR="00AB2A17" w:rsidRPr="0068163E" w14:paraId="11041196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49E1D4" w14:textId="223F87F8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Číslo LV: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695C3B" w14:textId="2F8E6847" w:rsidR="00AB2A17" w:rsidRPr="0068163E" w:rsidRDefault="00596223" w:rsidP="00AB2A17">
            <w:pPr>
              <w:rPr>
                <w:rFonts w:ascii="&amp;quot" w:hAnsi="&amp;quot"/>
                <w:color w:val="000000"/>
              </w:rPr>
            </w:pPr>
            <w:r>
              <w:t>365</w:t>
            </w:r>
          </w:p>
        </w:tc>
      </w:tr>
      <w:tr w:rsidR="00AB2A17" w:rsidRPr="0068163E" w14:paraId="48519E56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236C46" w14:textId="2B879CC2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Výměra [m2]: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FDAFE4" w14:textId="59CECDD4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4</w:t>
            </w:r>
            <w:r w:rsidR="00596223">
              <w:t>98</w:t>
            </w:r>
          </w:p>
        </w:tc>
      </w:tr>
      <w:tr w:rsidR="00AB2A17" w:rsidRPr="0068163E" w14:paraId="29BBAC23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342148" w14:textId="505EE66F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Typ parcely: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EDB168" w14:textId="1BE8E342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Parcela katastru nemovitostí</w:t>
            </w:r>
          </w:p>
        </w:tc>
      </w:tr>
      <w:tr w:rsidR="00AB2A17" w:rsidRPr="0068163E" w14:paraId="67AC3618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C78DE3" w14:textId="032E49D1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Mapový list: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9B08C5" w14:textId="40777CBC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KM</w:t>
            </w:r>
            <w:r w:rsidR="00596223">
              <w:t>D</w:t>
            </w:r>
          </w:p>
        </w:tc>
      </w:tr>
      <w:tr w:rsidR="00AB2A17" w:rsidRPr="0068163E" w14:paraId="352F81CB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A43054" w14:textId="51F7FEB1" w:rsidR="00AB2A17" w:rsidRPr="0068163E" w:rsidRDefault="00AB2A17" w:rsidP="00AB2A17">
            <w:pPr>
              <w:rPr>
                <w:rFonts w:ascii="&amp;quot" w:hAnsi="&amp;quot"/>
                <w:color w:val="000000"/>
              </w:rPr>
            </w:pPr>
            <w:r w:rsidRPr="00183AE7">
              <w:t>Určení výměry: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DED8CA" w14:textId="136D5E3C" w:rsidR="00AB2A17" w:rsidRPr="0068163E" w:rsidRDefault="00596223" w:rsidP="00AB2A17">
            <w:pPr>
              <w:rPr>
                <w:rFonts w:ascii="&amp;quot" w:hAnsi="&amp;quot"/>
                <w:color w:val="000000"/>
              </w:rPr>
            </w:pPr>
            <w:r>
              <w:t>Jiným číselným způsobem</w:t>
            </w:r>
          </w:p>
        </w:tc>
      </w:tr>
      <w:tr w:rsidR="00AB2A17" w:rsidRPr="0068163E" w14:paraId="5FBCE06A" w14:textId="77777777" w:rsidTr="006601A9">
        <w:trPr>
          <w:tblCellSpacing w:w="0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D594D0" w14:textId="772F04DA" w:rsidR="00AB2A17" w:rsidRPr="00183AE7" w:rsidRDefault="00AB2A17" w:rsidP="00AB2A17">
            <w:r w:rsidRPr="006605F4">
              <w:t>Druh pozemku: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AA79C" w14:textId="61DA082B" w:rsidR="00AB2A17" w:rsidRPr="00183AE7" w:rsidRDefault="00AB2A17" w:rsidP="00AB2A17">
            <w:r w:rsidRPr="006605F4">
              <w:t>zastavěná plocha a nádvoří</w:t>
            </w:r>
          </w:p>
        </w:tc>
      </w:tr>
    </w:tbl>
    <w:p w14:paraId="53BF6434" w14:textId="77777777" w:rsidR="00F23A0D" w:rsidRPr="00831651" w:rsidRDefault="00F23A0D" w:rsidP="00F23A0D">
      <w:pPr>
        <w:pStyle w:val="Nadpis3"/>
        <w:ind w:left="360"/>
        <w:contextualSpacing/>
        <w:rPr>
          <w:b/>
          <w:sz w:val="22"/>
          <w:szCs w:val="22"/>
        </w:rPr>
      </w:pPr>
    </w:p>
    <w:p w14:paraId="70740910" w14:textId="01F8C1D3" w:rsidR="00F23A0D" w:rsidRPr="00C9395D" w:rsidRDefault="00F23A0D" w:rsidP="0004332B">
      <w:pPr>
        <w:pStyle w:val="Nadpis3"/>
        <w:keepNext/>
        <w:numPr>
          <w:ilvl w:val="0"/>
          <w:numId w:val="1"/>
        </w:numPr>
        <w:suppressAutoHyphens/>
        <w:spacing w:before="240"/>
        <w:contextualSpacing/>
        <w:jc w:val="left"/>
        <w:rPr>
          <w:rFonts w:ascii="Arial" w:hAnsi="Arial" w:cs="Arial"/>
          <w:b/>
          <w:i w:val="0"/>
          <w:sz w:val="22"/>
          <w:szCs w:val="22"/>
        </w:rPr>
      </w:pPr>
      <w:r w:rsidRPr="00C9395D">
        <w:rPr>
          <w:rFonts w:ascii="Arial" w:hAnsi="Arial" w:cs="Arial"/>
          <w:b/>
          <w:i w:val="0"/>
          <w:sz w:val="22"/>
          <w:szCs w:val="22"/>
        </w:rPr>
        <w:t xml:space="preserve">údaje o souladu </w:t>
      </w:r>
      <w:r w:rsidR="0068163E">
        <w:rPr>
          <w:rFonts w:ascii="Arial" w:hAnsi="Arial" w:cs="Arial"/>
          <w:b/>
          <w:i w:val="0"/>
          <w:sz w:val="22"/>
          <w:szCs w:val="22"/>
        </w:rPr>
        <w:t xml:space="preserve">stavby </w:t>
      </w:r>
      <w:r w:rsidRPr="00C9395D">
        <w:rPr>
          <w:rFonts w:ascii="Arial" w:hAnsi="Arial" w:cs="Arial"/>
          <w:b/>
          <w:i w:val="0"/>
          <w:sz w:val="22"/>
          <w:szCs w:val="22"/>
        </w:rPr>
        <w:t>s</w:t>
      </w:r>
      <w:r w:rsidR="0068163E">
        <w:rPr>
          <w:rFonts w:ascii="Arial" w:hAnsi="Arial" w:cs="Arial"/>
          <w:b/>
          <w:i w:val="0"/>
          <w:sz w:val="22"/>
          <w:szCs w:val="22"/>
        </w:rPr>
        <w:t> </w:t>
      </w:r>
      <w:r w:rsidRPr="00C9395D">
        <w:rPr>
          <w:rFonts w:ascii="Arial" w:hAnsi="Arial" w:cs="Arial"/>
          <w:b/>
          <w:i w:val="0"/>
          <w:sz w:val="22"/>
          <w:szCs w:val="22"/>
        </w:rPr>
        <w:t>územn</w:t>
      </w:r>
      <w:r w:rsidR="0068163E">
        <w:rPr>
          <w:rFonts w:ascii="Arial" w:hAnsi="Arial" w:cs="Arial"/>
          <w:b/>
          <w:i w:val="0"/>
          <w:sz w:val="22"/>
          <w:szCs w:val="22"/>
        </w:rPr>
        <w:t>ě plánovací dokumentací, s cíli a úkoly územního plánování, včetně informace o vydané územně plánovací dokumentaci</w:t>
      </w:r>
    </w:p>
    <w:p w14:paraId="2E8C936A" w14:textId="77777777" w:rsidR="00F23A0D" w:rsidRPr="00F00451" w:rsidRDefault="00F23A0D" w:rsidP="00F23A0D">
      <w:pPr>
        <w:ind w:left="360"/>
        <w:rPr>
          <w:rFonts w:ascii="Arial" w:hAnsi="Arial" w:cs="Arial"/>
          <w:sz w:val="22"/>
          <w:szCs w:val="22"/>
        </w:rPr>
      </w:pPr>
      <w:r w:rsidRPr="00F00451">
        <w:rPr>
          <w:rFonts w:ascii="Arial" w:hAnsi="Arial" w:cs="Arial"/>
          <w:sz w:val="22"/>
          <w:szCs w:val="22"/>
        </w:rPr>
        <w:t>Stavba je v souladu s územním rozhodnutím</w:t>
      </w:r>
      <w:r>
        <w:rPr>
          <w:rFonts w:ascii="Arial" w:hAnsi="Arial" w:cs="Arial"/>
          <w:sz w:val="22"/>
          <w:szCs w:val="22"/>
        </w:rPr>
        <w:t>.</w:t>
      </w:r>
      <w:r w:rsidRPr="00F00451">
        <w:rPr>
          <w:rFonts w:ascii="Arial" w:hAnsi="Arial" w:cs="Arial"/>
          <w:sz w:val="22"/>
          <w:szCs w:val="22"/>
        </w:rPr>
        <w:t xml:space="preserve"> </w:t>
      </w:r>
    </w:p>
    <w:p w14:paraId="4F805C66" w14:textId="5170CB72" w:rsidR="00C9395D" w:rsidRPr="00C9395D" w:rsidRDefault="0068163E" w:rsidP="00C2311A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9395D" w:rsidRPr="00C9395D">
        <w:rPr>
          <w:rFonts w:ascii="Arial" w:hAnsi="Arial" w:cs="Arial"/>
          <w:sz w:val="22"/>
          <w:szCs w:val="22"/>
        </w:rPr>
        <w:t xml:space="preserve">Charakter stavebních úprav stávajícího objektu nemění dosavadní poměry v území, ani </w:t>
      </w:r>
      <w:r w:rsidR="00530DEA">
        <w:rPr>
          <w:rFonts w:ascii="Arial" w:hAnsi="Arial" w:cs="Arial"/>
          <w:sz w:val="22"/>
          <w:szCs w:val="22"/>
        </w:rPr>
        <w:t xml:space="preserve">   </w:t>
      </w:r>
      <w:r w:rsidR="00C9395D" w:rsidRPr="00C9395D">
        <w:rPr>
          <w:rFonts w:ascii="Arial" w:hAnsi="Arial" w:cs="Arial"/>
          <w:sz w:val="22"/>
          <w:szCs w:val="22"/>
        </w:rPr>
        <w:t>nemění využití objektu.</w:t>
      </w:r>
    </w:p>
    <w:p w14:paraId="7FD69942" w14:textId="77777777" w:rsidR="00F23A0D" w:rsidRPr="00C9395D" w:rsidRDefault="00F23A0D" w:rsidP="0004332B">
      <w:pPr>
        <w:pStyle w:val="Nadpis3"/>
        <w:keepNext/>
        <w:numPr>
          <w:ilvl w:val="0"/>
          <w:numId w:val="1"/>
        </w:numPr>
        <w:suppressAutoHyphens/>
        <w:spacing w:before="240"/>
        <w:contextualSpacing/>
        <w:jc w:val="left"/>
        <w:rPr>
          <w:rFonts w:ascii="Arial" w:hAnsi="Arial" w:cs="Arial"/>
          <w:b/>
          <w:i w:val="0"/>
          <w:sz w:val="22"/>
          <w:szCs w:val="22"/>
        </w:rPr>
      </w:pPr>
      <w:r w:rsidRPr="00C9395D">
        <w:rPr>
          <w:rFonts w:ascii="Arial" w:hAnsi="Arial" w:cs="Arial"/>
          <w:b/>
          <w:i w:val="0"/>
          <w:sz w:val="22"/>
          <w:szCs w:val="22"/>
        </w:rPr>
        <w:t>informace o vydaných rozhodnutích o povolení výjimky z obecných požadavků na využívání území</w:t>
      </w:r>
    </w:p>
    <w:p w14:paraId="66C264DF" w14:textId="77777777" w:rsidR="00F23A0D" w:rsidRDefault="00F23A0D" w:rsidP="00F23A0D">
      <w:pPr>
        <w:ind w:firstLine="360"/>
      </w:pPr>
      <w:r>
        <w:rPr>
          <w:rFonts w:ascii="Arial" w:hAnsi="Arial" w:cs="Arial"/>
          <w:sz w:val="22"/>
          <w:szCs w:val="22"/>
        </w:rPr>
        <w:t xml:space="preserve">Pro tuto stavbu nejsou požadovány výjimky z obecných požadavků. </w:t>
      </w:r>
    </w:p>
    <w:p w14:paraId="4AA4AE6E" w14:textId="463A9BFA" w:rsidR="00F23A0D" w:rsidRDefault="00F23A0D" w:rsidP="0004332B">
      <w:pPr>
        <w:pStyle w:val="Nadpis3"/>
        <w:keepNext/>
        <w:numPr>
          <w:ilvl w:val="0"/>
          <w:numId w:val="1"/>
        </w:numPr>
        <w:suppressAutoHyphens/>
        <w:spacing w:before="240"/>
        <w:contextualSpacing/>
        <w:jc w:val="left"/>
        <w:rPr>
          <w:rFonts w:ascii="Arial" w:hAnsi="Arial" w:cs="Arial"/>
          <w:b/>
          <w:i w:val="0"/>
          <w:sz w:val="22"/>
          <w:szCs w:val="22"/>
        </w:rPr>
      </w:pPr>
      <w:r w:rsidRPr="00C9395D">
        <w:rPr>
          <w:rFonts w:ascii="Arial" w:hAnsi="Arial" w:cs="Arial"/>
          <w:b/>
          <w:i w:val="0"/>
          <w:sz w:val="22"/>
          <w:szCs w:val="22"/>
        </w:rPr>
        <w:t>Informace o tom, zda a v jakých částech dokumentace jsou zohledněny podmínky závazných stanovisek dotčených orgánů</w:t>
      </w:r>
    </w:p>
    <w:p w14:paraId="517E9DB6" w14:textId="72DE9F4E" w:rsidR="00C9395D" w:rsidRDefault="00C9395D" w:rsidP="00C9395D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C9395D">
        <w:rPr>
          <w:rFonts w:ascii="Arial" w:hAnsi="Arial" w:cs="Arial"/>
          <w:sz w:val="22"/>
          <w:szCs w:val="22"/>
        </w:rPr>
        <w:t xml:space="preserve">Podmínky závazných stanovisek byly </w:t>
      </w:r>
      <w:r w:rsidR="005A5E3E">
        <w:rPr>
          <w:rFonts w:ascii="Arial" w:hAnsi="Arial" w:cs="Arial"/>
          <w:sz w:val="22"/>
          <w:szCs w:val="22"/>
        </w:rPr>
        <w:t xml:space="preserve">do dokumentace zapracovány. </w:t>
      </w:r>
    </w:p>
    <w:p w14:paraId="61925EDB" w14:textId="77777777" w:rsidR="001600E6" w:rsidRDefault="001600E6" w:rsidP="00C9395D">
      <w:pPr>
        <w:ind w:firstLine="360"/>
        <w:jc w:val="both"/>
        <w:rPr>
          <w:rFonts w:ascii="Arial" w:hAnsi="Arial" w:cs="Arial"/>
          <w:sz w:val="22"/>
          <w:szCs w:val="22"/>
        </w:rPr>
      </w:pPr>
    </w:p>
    <w:p w14:paraId="3FFAE818" w14:textId="77777777" w:rsidR="00C9395D" w:rsidRPr="00C9395D" w:rsidRDefault="00C9395D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C9395D">
        <w:rPr>
          <w:rFonts w:ascii="Arial" w:hAnsi="Arial"/>
          <w:b/>
          <w:sz w:val="22"/>
          <w:szCs w:val="22"/>
          <w:lang w:val="x-none" w:eastAsia="ar-SA"/>
        </w:rPr>
        <w:t>výčet a závěry provedených průzkumů a rozborů (geologický průzkum, hydrogeologický průzkum, stavebně historický průzkum apod.)</w:t>
      </w:r>
    </w:p>
    <w:p w14:paraId="5FD6797B" w14:textId="2450AC8C" w:rsidR="00C9395D" w:rsidRPr="00C9395D" w:rsidRDefault="005A5E3E" w:rsidP="00C2311A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2"/>
          <w:szCs w:val="22"/>
        </w:rPr>
      </w:pPr>
      <w:bookmarkStart w:id="6" w:name="_Toc358206052"/>
      <w:bookmarkStart w:id="7" w:name="_Toc352184743"/>
      <w:bookmarkStart w:id="8" w:name="_Toc352181784"/>
      <w:bookmarkStart w:id="9" w:name="_Toc352050392"/>
      <w:r>
        <w:rPr>
          <w:rFonts w:ascii="Arial" w:hAnsi="Arial" w:cs="Arial"/>
          <w:sz w:val="22"/>
          <w:szCs w:val="22"/>
        </w:rPr>
        <w:t xml:space="preserve"> </w:t>
      </w:r>
      <w:r w:rsidR="00C9395D" w:rsidRPr="00C9395D">
        <w:rPr>
          <w:rFonts w:ascii="Arial" w:hAnsi="Arial" w:cs="Arial"/>
          <w:sz w:val="22"/>
          <w:szCs w:val="22"/>
        </w:rPr>
        <w:t>Vzhledem k charakteru navrhovaných úprav nebyl proveden stavebně historický průzkum,</w:t>
      </w:r>
      <w:r w:rsidR="00C2311A">
        <w:rPr>
          <w:rFonts w:ascii="Arial" w:hAnsi="Arial" w:cs="Arial"/>
          <w:sz w:val="22"/>
          <w:szCs w:val="22"/>
        </w:rPr>
        <w:t xml:space="preserve"> </w:t>
      </w:r>
      <w:r w:rsidR="00C9395D" w:rsidRPr="00C9395D">
        <w:rPr>
          <w:rFonts w:ascii="Arial" w:hAnsi="Arial" w:cs="Arial"/>
          <w:sz w:val="22"/>
          <w:szCs w:val="22"/>
        </w:rPr>
        <w:t>geologický a hydrogeologický průzkum stavby.</w:t>
      </w:r>
      <w:r w:rsidR="00E34E34">
        <w:rPr>
          <w:rFonts w:ascii="Arial" w:hAnsi="Arial" w:cs="Arial"/>
          <w:sz w:val="22"/>
          <w:szCs w:val="22"/>
        </w:rPr>
        <w:t xml:space="preserve"> </w:t>
      </w:r>
      <w:r w:rsidR="00E34E34" w:rsidRPr="00C9395D">
        <w:rPr>
          <w:rFonts w:ascii="Arial" w:hAnsi="Arial" w:cs="Arial"/>
          <w:sz w:val="22"/>
          <w:szCs w:val="22"/>
          <w:lang w:eastAsia="ar-SA"/>
        </w:rPr>
        <w:t xml:space="preserve">Bylo </w:t>
      </w:r>
      <w:r w:rsidR="00E34E34">
        <w:rPr>
          <w:rFonts w:ascii="Arial" w:hAnsi="Arial" w:cs="Arial"/>
          <w:sz w:val="22"/>
          <w:szCs w:val="22"/>
          <w:lang w:eastAsia="ar-SA"/>
        </w:rPr>
        <w:t xml:space="preserve">pouze </w:t>
      </w:r>
      <w:r w:rsidR="00E34E34" w:rsidRPr="00C9395D">
        <w:rPr>
          <w:rFonts w:ascii="Arial" w:hAnsi="Arial" w:cs="Arial"/>
          <w:sz w:val="22"/>
          <w:szCs w:val="22"/>
          <w:lang w:eastAsia="ar-SA"/>
        </w:rPr>
        <w:t>provedeno zhodnocení stávajícího stavu.</w:t>
      </w:r>
    </w:p>
    <w:p w14:paraId="72417244" w14:textId="77777777" w:rsidR="00C9395D" w:rsidRPr="00C9395D" w:rsidRDefault="00C9395D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C9395D">
        <w:rPr>
          <w:rFonts w:ascii="Arial" w:hAnsi="Arial"/>
          <w:b/>
          <w:sz w:val="22"/>
          <w:szCs w:val="22"/>
          <w:lang w:val="x-none" w:eastAsia="ar-SA"/>
        </w:rPr>
        <w:lastRenderedPageBreak/>
        <w:t>Ochrana území podle jiných právních předpisů – památková rezervace, památková zóna, zvláště chráněné území, lokality soustavy Natura 2000, záplavové území, poddolované území, stávající ochranná a bezpečnostní pásma apod.</w:t>
      </w:r>
    </w:p>
    <w:bookmarkEnd w:id="6"/>
    <w:bookmarkEnd w:id="7"/>
    <w:bookmarkEnd w:id="8"/>
    <w:bookmarkEnd w:id="9"/>
    <w:p w14:paraId="53C988B2" w14:textId="5C4A38F8" w:rsidR="00C9395D" w:rsidRPr="00C9395D" w:rsidRDefault="00C9395D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 xml:space="preserve">Objekt </w:t>
      </w:r>
      <w:r w:rsidR="00D059C6">
        <w:rPr>
          <w:rFonts w:ascii="Arial" w:hAnsi="Arial" w:cs="Arial"/>
          <w:sz w:val="22"/>
          <w:szCs w:val="22"/>
          <w:lang w:eastAsia="ar-SA"/>
        </w:rPr>
        <w:t>není</w:t>
      </w:r>
      <w:r w:rsidR="005A5E3E">
        <w:rPr>
          <w:rFonts w:ascii="Arial" w:hAnsi="Arial" w:cs="Arial"/>
          <w:sz w:val="22"/>
          <w:szCs w:val="22"/>
          <w:lang w:eastAsia="ar-SA"/>
        </w:rPr>
        <w:t xml:space="preserve"> součástí </w:t>
      </w:r>
      <w:r w:rsidRPr="00C9395D">
        <w:rPr>
          <w:rFonts w:ascii="Arial" w:hAnsi="Arial" w:cs="Arial"/>
          <w:sz w:val="22"/>
          <w:szCs w:val="22"/>
          <w:lang w:eastAsia="ar-SA"/>
        </w:rPr>
        <w:t xml:space="preserve">památkové rezervace a </w:t>
      </w:r>
      <w:r w:rsidR="00D059C6">
        <w:rPr>
          <w:rFonts w:ascii="Arial" w:hAnsi="Arial" w:cs="Arial"/>
          <w:sz w:val="22"/>
          <w:szCs w:val="22"/>
          <w:lang w:eastAsia="ar-SA"/>
        </w:rPr>
        <w:t>ne</w:t>
      </w:r>
      <w:r w:rsidRPr="00C9395D">
        <w:rPr>
          <w:rFonts w:ascii="Arial" w:hAnsi="Arial" w:cs="Arial"/>
          <w:sz w:val="22"/>
          <w:szCs w:val="22"/>
          <w:lang w:eastAsia="ar-SA"/>
        </w:rPr>
        <w:t>n</w:t>
      </w:r>
      <w:r w:rsidR="005A5E3E">
        <w:rPr>
          <w:rFonts w:ascii="Arial" w:hAnsi="Arial" w:cs="Arial"/>
          <w:sz w:val="22"/>
          <w:szCs w:val="22"/>
          <w:lang w:eastAsia="ar-SA"/>
        </w:rPr>
        <w:t>a</w:t>
      </w:r>
      <w:r w:rsidRPr="00C9395D">
        <w:rPr>
          <w:rFonts w:ascii="Arial" w:hAnsi="Arial" w:cs="Arial"/>
          <w:sz w:val="22"/>
          <w:szCs w:val="22"/>
          <w:lang w:eastAsia="ar-SA"/>
        </w:rPr>
        <w:t>chází se v památkové zóně.</w:t>
      </w:r>
    </w:p>
    <w:p w14:paraId="758E0760" w14:textId="77777777" w:rsidR="00C9395D" w:rsidRPr="00C9395D" w:rsidRDefault="00C9395D" w:rsidP="00C9395D">
      <w:pPr>
        <w:suppressAutoHyphens/>
        <w:ind w:firstLine="360"/>
        <w:jc w:val="both"/>
        <w:rPr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 xml:space="preserve">Objekt ani jeho budoucí provoz nemají negativní vliv na přírodu a krajinu. Nejsou prováděna žádná další zvláštní opatření pro ochranu přírody a krajiny. </w:t>
      </w:r>
    </w:p>
    <w:p w14:paraId="64BDF199" w14:textId="77777777" w:rsidR="00C9395D" w:rsidRPr="00C9395D" w:rsidRDefault="00C9395D" w:rsidP="00C9395D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>Předmětné území není situováno ani neleží v blízkosti lokality, která by byla zařazena do programu Natura 2000.</w:t>
      </w:r>
    </w:p>
    <w:p w14:paraId="65EA6102" w14:textId="5B425B64" w:rsidR="00C9395D" w:rsidRDefault="00C9395D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>Do stávajících ochranných pásem inženýrských sítí nebude stavba zasahovat a ani nebude mít na ně vliv.</w:t>
      </w:r>
    </w:p>
    <w:p w14:paraId="1BB8F4C1" w14:textId="77777777" w:rsidR="00E34E34" w:rsidRPr="00C9395D" w:rsidRDefault="00E34E34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B986F2D" w14:textId="77777777" w:rsidR="00C9395D" w:rsidRPr="00C9395D" w:rsidRDefault="00C9395D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0" w:name="_Toc358206053"/>
      <w:bookmarkStart w:id="11" w:name="_Toc352184744"/>
      <w:bookmarkStart w:id="12" w:name="_Toc352181785"/>
      <w:bookmarkStart w:id="13" w:name="_Toc352050393"/>
      <w:r w:rsidRPr="00C9395D">
        <w:rPr>
          <w:rFonts w:ascii="Arial" w:hAnsi="Arial"/>
          <w:b/>
          <w:sz w:val="22"/>
          <w:szCs w:val="22"/>
          <w:lang w:val="x-none" w:eastAsia="ar-SA"/>
        </w:rPr>
        <w:t>poloha vzhledem k záplavovému území, poddolovanému území apod.</w:t>
      </w:r>
      <w:bookmarkEnd w:id="10"/>
      <w:bookmarkEnd w:id="11"/>
      <w:bookmarkEnd w:id="12"/>
      <w:bookmarkEnd w:id="13"/>
      <w:r w:rsidRPr="00C9395D">
        <w:rPr>
          <w:rFonts w:ascii="Arial" w:hAnsi="Arial"/>
          <w:b/>
          <w:sz w:val="22"/>
          <w:szCs w:val="22"/>
          <w:lang w:val="x-none" w:eastAsia="ar-SA"/>
        </w:rPr>
        <w:t xml:space="preserve"> </w:t>
      </w:r>
    </w:p>
    <w:p w14:paraId="51EE0F4D" w14:textId="26ECC5DD" w:rsidR="00C9395D" w:rsidRDefault="00C9395D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>Stavba se nenachází v záplavové oblasti. Území není poddolováno.</w:t>
      </w:r>
    </w:p>
    <w:p w14:paraId="646F85C0" w14:textId="77777777" w:rsidR="00E34E34" w:rsidRPr="00C9395D" w:rsidRDefault="00E34E34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4CDE3DA" w14:textId="77777777" w:rsidR="00C9395D" w:rsidRPr="00C9395D" w:rsidRDefault="00C9395D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4" w:name="_Toc358206054"/>
      <w:bookmarkStart w:id="15" w:name="_Toc352184745"/>
      <w:bookmarkStart w:id="16" w:name="_Toc352181786"/>
      <w:bookmarkStart w:id="17" w:name="_Toc352050394"/>
      <w:r w:rsidRPr="00C9395D">
        <w:rPr>
          <w:rFonts w:ascii="Arial" w:hAnsi="Arial"/>
          <w:b/>
          <w:sz w:val="22"/>
          <w:szCs w:val="22"/>
          <w:lang w:val="x-none" w:eastAsia="ar-SA"/>
        </w:rPr>
        <w:t>vliv stavby na okolní stavby a pozemky, ochrana okolí, vliv stavby na odtokové poměry v území</w:t>
      </w:r>
      <w:bookmarkEnd w:id="14"/>
      <w:bookmarkEnd w:id="15"/>
      <w:bookmarkEnd w:id="16"/>
      <w:bookmarkEnd w:id="17"/>
    </w:p>
    <w:p w14:paraId="59AAE4BB" w14:textId="34837992" w:rsidR="00C9395D" w:rsidRDefault="00C9395D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>Stavba nemá negativní vliv na okolní objekty. Pří provádění stavby budou dodržovány zásady ochrany životního prostředí, bezpečnosti, požární ochrany a zdraví.</w:t>
      </w:r>
    </w:p>
    <w:p w14:paraId="463950B1" w14:textId="77777777" w:rsidR="00E34E34" w:rsidRPr="00C9395D" w:rsidRDefault="00E34E34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C15BF2A" w14:textId="77777777" w:rsidR="00C9395D" w:rsidRPr="00C9395D" w:rsidRDefault="00C9395D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8" w:name="_Toc358206055"/>
      <w:bookmarkStart w:id="19" w:name="_Toc352184746"/>
      <w:bookmarkStart w:id="20" w:name="_Toc352181787"/>
      <w:bookmarkStart w:id="21" w:name="_Toc352050395"/>
      <w:r w:rsidRPr="00C9395D">
        <w:rPr>
          <w:rFonts w:ascii="Arial" w:hAnsi="Arial"/>
          <w:b/>
          <w:sz w:val="22"/>
          <w:szCs w:val="22"/>
          <w:lang w:val="x-none" w:eastAsia="ar-SA"/>
        </w:rPr>
        <w:t>požadavky na asanace, demolice, kácení dřevin</w:t>
      </w:r>
      <w:bookmarkEnd w:id="18"/>
      <w:bookmarkEnd w:id="19"/>
      <w:bookmarkEnd w:id="20"/>
      <w:bookmarkEnd w:id="21"/>
      <w:r w:rsidRPr="00C9395D">
        <w:rPr>
          <w:rFonts w:ascii="Arial" w:hAnsi="Arial"/>
          <w:b/>
          <w:sz w:val="22"/>
          <w:szCs w:val="22"/>
          <w:lang w:val="x-none" w:eastAsia="ar-SA"/>
        </w:rPr>
        <w:t xml:space="preserve"> </w:t>
      </w:r>
    </w:p>
    <w:p w14:paraId="2AA86724" w14:textId="40E76DD2" w:rsidR="00E34E34" w:rsidRPr="00E34E34" w:rsidRDefault="00E34E34" w:rsidP="00C2311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E34E34">
        <w:rPr>
          <w:rFonts w:ascii="Arial" w:hAnsi="Arial" w:cs="Arial"/>
          <w:sz w:val="22"/>
          <w:szCs w:val="22"/>
        </w:rPr>
        <w:t>Vzhledem k tomu, že se jedná o stávající stavbu a projektová dokumentace řeší</w:t>
      </w:r>
      <w:r w:rsidR="00AB2A17">
        <w:rPr>
          <w:rFonts w:ascii="Arial" w:hAnsi="Arial" w:cs="Arial"/>
          <w:sz w:val="22"/>
          <w:szCs w:val="22"/>
        </w:rPr>
        <w:t>,</w:t>
      </w:r>
      <w:r w:rsidRPr="00E34E34">
        <w:rPr>
          <w:rFonts w:ascii="Arial" w:hAnsi="Arial" w:cs="Arial"/>
          <w:sz w:val="22"/>
          <w:szCs w:val="22"/>
        </w:rPr>
        <w:t xml:space="preserve"> dle zadání</w:t>
      </w:r>
      <w:r w:rsidR="00AB2A17">
        <w:rPr>
          <w:rFonts w:ascii="Arial" w:hAnsi="Arial" w:cs="Arial"/>
          <w:sz w:val="22"/>
          <w:szCs w:val="22"/>
        </w:rPr>
        <w:t>,</w:t>
      </w:r>
      <w:r w:rsidRPr="00E34E34">
        <w:rPr>
          <w:rFonts w:ascii="Arial" w:hAnsi="Arial" w:cs="Arial"/>
          <w:sz w:val="22"/>
          <w:szCs w:val="22"/>
        </w:rPr>
        <w:t xml:space="preserve"> pouze </w:t>
      </w:r>
      <w:r w:rsidR="00AB2A17">
        <w:rPr>
          <w:rFonts w:ascii="Arial" w:hAnsi="Arial" w:cs="Arial"/>
          <w:sz w:val="22"/>
          <w:szCs w:val="22"/>
        </w:rPr>
        <w:t>výměnu výplní otvorů</w:t>
      </w:r>
      <w:r w:rsidR="00B964A3">
        <w:rPr>
          <w:rFonts w:ascii="Arial" w:hAnsi="Arial" w:cs="Arial"/>
          <w:sz w:val="22"/>
          <w:szCs w:val="22"/>
        </w:rPr>
        <w:t xml:space="preserve">, </w:t>
      </w:r>
      <w:r w:rsidRPr="00E34E34">
        <w:rPr>
          <w:rFonts w:ascii="Arial" w:hAnsi="Arial" w:cs="Arial"/>
          <w:sz w:val="22"/>
          <w:szCs w:val="22"/>
        </w:rPr>
        <w:t xml:space="preserve">zateplení </w:t>
      </w:r>
      <w:r w:rsidR="00AB2A17">
        <w:rPr>
          <w:rFonts w:ascii="Arial" w:hAnsi="Arial" w:cs="Arial"/>
          <w:sz w:val="22"/>
          <w:szCs w:val="22"/>
        </w:rPr>
        <w:t>obvodových stěn</w:t>
      </w:r>
      <w:r w:rsidRPr="00E34E34">
        <w:rPr>
          <w:rFonts w:ascii="Arial" w:hAnsi="Arial" w:cs="Arial"/>
          <w:sz w:val="22"/>
          <w:szCs w:val="22"/>
        </w:rPr>
        <w:t>,</w:t>
      </w:r>
      <w:r w:rsidR="00B964A3">
        <w:rPr>
          <w:rFonts w:ascii="Arial" w:hAnsi="Arial" w:cs="Arial"/>
          <w:sz w:val="22"/>
          <w:szCs w:val="22"/>
        </w:rPr>
        <w:t xml:space="preserve"> výměna zdroje vytápění a výměna stávajících svítidel, </w:t>
      </w:r>
      <w:r w:rsidRPr="00E34E34">
        <w:rPr>
          <w:rFonts w:ascii="Arial" w:hAnsi="Arial" w:cs="Arial"/>
          <w:sz w:val="22"/>
          <w:szCs w:val="22"/>
        </w:rPr>
        <w:t>nejsou asanace, demolice a kácení dřevin řešeny, resp. charakter navržených stavebních úprav toto nevyžaduje.</w:t>
      </w:r>
    </w:p>
    <w:p w14:paraId="395370F2" w14:textId="656AB2FD" w:rsidR="00C9395D" w:rsidRPr="00C9395D" w:rsidRDefault="00C9395D" w:rsidP="00E34E34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5120C0B7" w14:textId="77777777" w:rsidR="00C9395D" w:rsidRPr="00C9395D" w:rsidRDefault="00C9395D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22" w:name="_Toc358206056"/>
      <w:bookmarkStart w:id="23" w:name="_Toc352184747"/>
      <w:bookmarkStart w:id="24" w:name="_Toc352181788"/>
      <w:bookmarkStart w:id="25" w:name="_Toc352050396"/>
      <w:r w:rsidRPr="00C9395D">
        <w:rPr>
          <w:rFonts w:ascii="Arial" w:hAnsi="Arial"/>
          <w:b/>
          <w:sz w:val="22"/>
          <w:szCs w:val="22"/>
          <w:lang w:val="x-none" w:eastAsia="ar-SA"/>
        </w:rPr>
        <w:t>požadavky na maximální dočasné a trvalé zábory zemědělského půdního fondu nebo pozemků určených k plnění funkce lesa</w:t>
      </w:r>
      <w:bookmarkEnd w:id="22"/>
      <w:bookmarkEnd w:id="23"/>
      <w:bookmarkEnd w:id="24"/>
      <w:bookmarkEnd w:id="25"/>
    </w:p>
    <w:p w14:paraId="708E0D49" w14:textId="4FEA848C" w:rsidR="00C9395D" w:rsidRDefault="00C9395D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>V souvislosti s</w:t>
      </w:r>
      <w:r w:rsidR="00AB2A17">
        <w:rPr>
          <w:rFonts w:ascii="Arial" w:hAnsi="Arial" w:cs="Arial"/>
          <w:sz w:val="22"/>
          <w:szCs w:val="22"/>
          <w:lang w:eastAsia="ar-SA"/>
        </w:rPr>
        <w:t>e</w:t>
      </w:r>
      <w:r w:rsidRPr="00C9395D">
        <w:rPr>
          <w:rFonts w:ascii="Arial" w:hAnsi="Arial" w:cs="Arial"/>
          <w:sz w:val="22"/>
          <w:szCs w:val="22"/>
          <w:lang w:eastAsia="ar-SA"/>
        </w:rPr>
        <w:t> stavbou nedojde k dočasnému ani trvalému záboru zemědělského půdního fondu, nedojde k dočasnému ani trvalému záboru pozemků k plnění funkce lesa.</w:t>
      </w:r>
    </w:p>
    <w:p w14:paraId="61291BEC" w14:textId="77777777" w:rsidR="00E34E34" w:rsidRPr="00C9395D" w:rsidRDefault="00E34E34" w:rsidP="00C9395D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4A09D70" w14:textId="77777777" w:rsidR="00C9395D" w:rsidRPr="00C9395D" w:rsidRDefault="00C9395D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26" w:name="_Toc358206057"/>
      <w:bookmarkStart w:id="27" w:name="_Toc352184748"/>
      <w:bookmarkStart w:id="28" w:name="_Toc352181789"/>
      <w:bookmarkStart w:id="29" w:name="_Toc352050397"/>
      <w:r w:rsidRPr="00C9395D">
        <w:rPr>
          <w:rFonts w:ascii="Arial" w:hAnsi="Arial"/>
          <w:b/>
          <w:sz w:val="22"/>
          <w:szCs w:val="22"/>
          <w:lang w:val="x-none" w:eastAsia="ar-SA"/>
        </w:rPr>
        <w:t xml:space="preserve">územně technické podmínky - zejména možnost napojení na stávající dopravní a technickou infrastrukturu, možnost bezbariérového přístupu k navrhované stavbě </w:t>
      </w:r>
      <w:bookmarkEnd w:id="26"/>
      <w:bookmarkEnd w:id="27"/>
      <w:bookmarkEnd w:id="28"/>
      <w:bookmarkEnd w:id="29"/>
    </w:p>
    <w:p w14:paraId="22C71D01" w14:textId="3BB93326" w:rsidR="00C9395D" w:rsidRPr="00AB2A17" w:rsidRDefault="00C9395D" w:rsidP="00E34E34">
      <w:pPr>
        <w:widowControl w:val="0"/>
        <w:suppressAutoHyphens/>
        <w:autoSpaceDE w:val="0"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AB2A17">
        <w:rPr>
          <w:rFonts w:ascii="Arial" w:hAnsi="Arial" w:cs="Arial"/>
          <w:color w:val="000000"/>
          <w:sz w:val="22"/>
          <w:szCs w:val="22"/>
          <w:lang w:eastAsia="ar-SA"/>
        </w:rPr>
        <w:t xml:space="preserve">Stávající napojení </w:t>
      </w:r>
      <w:r w:rsidR="00D26F82">
        <w:rPr>
          <w:rFonts w:ascii="Arial" w:hAnsi="Arial" w:cs="Arial"/>
          <w:color w:val="000000"/>
          <w:sz w:val="22"/>
          <w:szCs w:val="22"/>
          <w:lang w:eastAsia="ar-SA"/>
        </w:rPr>
        <w:t xml:space="preserve">na dopravní a technickou infrastrukturu </w:t>
      </w:r>
      <w:r w:rsidRPr="00AB2A17">
        <w:rPr>
          <w:rFonts w:ascii="Arial" w:hAnsi="Arial" w:cs="Arial"/>
          <w:color w:val="000000"/>
          <w:sz w:val="22"/>
          <w:szCs w:val="22"/>
          <w:lang w:eastAsia="ar-SA"/>
        </w:rPr>
        <w:t xml:space="preserve">je plně funkční. </w:t>
      </w:r>
      <w:r w:rsidRPr="00AB2A17">
        <w:rPr>
          <w:rFonts w:ascii="Arial" w:hAnsi="Arial" w:cs="Arial"/>
          <w:sz w:val="22"/>
          <w:szCs w:val="22"/>
          <w:lang w:eastAsia="ar-SA"/>
        </w:rPr>
        <w:t>Stavbou nebude změněn stávající systém dopravního napojení objektu</w:t>
      </w:r>
      <w:r w:rsidR="00E34E34" w:rsidRPr="00AB2A17">
        <w:rPr>
          <w:rFonts w:ascii="Arial" w:hAnsi="Arial" w:cs="Arial"/>
          <w:sz w:val="22"/>
          <w:szCs w:val="22"/>
          <w:lang w:eastAsia="ar-SA"/>
        </w:rPr>
        <w:t xml:space="preserve">, které je situováno z ulice </w:t>
      </w:r>
      <w:r w:rsidR="00D26F82">
        <w:rPr>
          <w:rFonts w:ascii="Arial" w:hAnsi="Arial" w:cs="Arial"/>
          <w:sz w:val="22"/>
          <w:szCs w:val="22"/>
          <w:lang w:eastAsia="ar-SA"/>
        </w:rPr>
        <w:t>Komenského</w:t>
      </w:r>
      <w:r w:rsidR="00E34E34" w:rsidRPr="00AB2A17">
        <w:rPr>
          <w:rFonts w:ascii="Arial" w:hAnsi="Arial" w:cs="Arial"/>
          <w:sz w:val="22"/>
          <w:szCs w:val="22"/>
          <w:lang w:eastAsia="ar-SA"/>
        </w:rPr>
        <w:t xml:space="preserve">. </w:t>
      </w:r>
      <w:r w:rsidRPr="00AB2A17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4BB06529" w14:textId="06772C56" w:rsidR="00C9395D" w:rsidRPr="00AB2A17" w:rsidRDefault="00C9395D" w:rsidP="00C9395D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AB2A17">
        <w:rPr>
          <w:rFonts w:ascii="Arial" w:hAnsi="Arial" w:cs="Arial"/>
          <w:sz w:val="22"/>
          <w:szCs w:val="22"/>
          <w:lang w:eastAsia="ar-SA"/>
        </w:rPr>
        <w:t xml:space="preserve">Přístup </w:t>
      </w:r>
      <w:r w:rsidR="004A59AC" w:rsidRPr="00AB2A17">
        <w:rPr>
          <w:rFonts w:ascii="Arial" w:hAnsi="Arial" w:cs="Arial"/>
          <w:sz w:val="22"/>
          <w:szCs w:val="22"/>
          <w:lang w:eastAsia="ar-SA"/>
        </w:rPr>
        <w:t>do</w:t>
      </w:r>
      <w:r w:rsidRPr="00AB2A17">
        <w:rPr>
          <w:rFonts w:ascii="Arial" w:hAnsi="Arial" w:cs="Arial"/>
          <w:sz w:val="22"/>
          <w:szCs w:val="22"/>
          <w:lang w:eastAsia="ar-SA"/>
        </w:rPr>
        <w:t xml:space="preserve"> objektu </w:t>
      </w:r>
      <w:r w:rsidR="004A59AC" w:rsidRPr="00AB2A17">
        <w:rPr>
          <w:rFonts w:ascii="Arial" w:hAnsi="Arial" w:cs="Arial"/>
          <w:sz w:val="22"/>
          <w:szCs w:val="22"/>
          <w:lang w:eastAsia="ar-SA"/>
        </w:rPr>
        <w:t xml:space="preserve">není </w:t>
      </w:r>
      <w:r w:rsidRPr="00AB2A17">
        <w:rPr>
          <w:rFonts w:ascii="Arial" w:hAnsi="Arial" w:cs="Arial"/>
          <w:sz w:val="22"/>
          <w:szCs w:val="22"/>
          <w:lang w:eastAsia="ar-SA"/>
        </w:rPr>
        <w:t>řešen jako bezbariérový.</w:t>
      </w:r>
    </w:p>
    <w:p w14:paraId="3959767E" w14:textId="01285361" w:rsidR="00E34E34" w:rsidRDefault="00C9395D" w:rsidP="00E34E34">
      <w:pPr>
        <w:keepNext/>
        <w:suppressAutoHyphens/>
        <w:spacing w:before="480" w:after="240"/>
        <w:ind w:firstLine="360"/>
        <w:contextualSpacing/>
        <w:jc w:val="both"/>
        <w:outlineLvl w:val="0"/>
        <w:rPr>
          <w:rFonts w:ascii="Arial" w:hAnsi="Arial" w:cs="Arial"/>
          <w:bCs/>
          <w:iCs/>
          <w:kern w:val="32"/>
          <w:sz w:val="22"/>
          <w:szCs w:val="22"/>
          <w:lang w:eastAsia="ar-SA"/>
        </w:rPr>
      </w:pPr>
      <w:r w:rsidRPr="00AB2A17">
        <w:rPr>
          <w:rFonts w:ascii="Arial" w:hAnsi="Arial" w:cs="Arial"/>
          <w:bCs/>
          <w:iCs/>
          <w:kern w:val="32"/>
          <w:sz w:val="22"/>
          <w:szCs w:val="22"/>
          <w:lang w:eastAsia="ar-SA"/>
        </w:rPr>
        <w:t xml:space="preserve">Objekt  je napojený na stávající přípojku NN, </w:t>
      </w:r>
      <w:r w:rsidR="00E34E34" w:rsidRPr="00AB2A17">
        <w:rPr>
          <w:rFonts w:ascii="Arial" w:hAnsi="Arial" w:cs="Arial"/>
          <w:bCs/>
          <w:iCs/>
          <w:kern w:val="32"/>
          <w:sz w:val="22"/>
          <w:szCs w:val="22"/>
          <w:lang w:eastAsia="ar-SA"/>
        </w:rPr>
        <w:t>vodovodní</w:t>
      </w:r>
      <w:r w:rsidR="00D26F82">
        <w:rPr>
          <w:rFonts w:ascii="Arial" w:hAnsi="Arial" w:cs="Arial"/>
          <w:bCs/>
          <w:iCs/>
          <w:kern w:val="32"/>
          <w:sz w:val="22"/>
          <w:szCs w:val="22"/>
          <w:lang w:eastAsia="ar-SA"/>
        </w:rPr>
        <w:t xml:space="preserve"> a </w:t>
      </w:r>
      <w:r w:rsidRPr="00AB2A17">
        <w:rPr>
          <w:rFonts w:ascii="Arial" w:hAnsi="Arial" w:cs="Arial"/>
          <w:bCs/>
          <w:iCs/>
          <w:kern w:val="32"/>
          <w:sz w:val="22"/>
          <w:szCs w:val="22"/>
          <w:lang w:eastAsia="ar-SA"/>
        </w:rPr>
        <w:t>kanalizační</w:t>
      </w:r>
      <w:r w:rsidR="00D26F82">
        <w:rPr>
          <w:rFonts w:ascii="Arial" w:hAnsi="Arial" w:cs="Arial"/>
          <w:bCs/>
          <w:iCs/>
          <w:kern w:val="32"/>
          <w:sz w:val="22"/>
          <w:szCs w:val="22"/>
          <w:lang w:eastAsia="ar-SA"/>
        </w:rPr>
        <w:t xml:space="preserve"> </w:t>
      </w:r>
      <w:r w:rsidRPr="00AB2A17">
        <w:rPr>
          <w:rFonts w:ascii="Arial" w:hAnsi="Arial" w:cs="Arial"/>
          <w:bCs/>
          <w:iCs/>
          <w:kern w:val="32"/>
          <w:sz w:val="22"/>
          <w:szCs w:val="22"/>
          <w:lang w:eastAsia="ar-SA"/>
        </w:rPr>
        <w:t>přípojku.</w:t>
      </w:r>
      <w:r w:rsidRPr="00C9395D">
        <w:rPr>
          <w:rFonts w:ascii="Arial" w:hAnsi="Arial" w:cs="Arial"/>
          <w:bCs/>
          <w:iCs/>
          <w:kern w:val="32"/>
          <w:sz w:val="22"/>
          <w:szCs w:val="22"/>
          <w:lang w:eastAsia="ar-SA"/>
        </w:rPr>
        <w:t xml:space="preserve"> </w:t>
      </w:r>
    </w:p>
    <w:p w14:paraId="17351A31" w14:textId="77777777" w:rsidR="00E34E34" w:rsidRPr="00C9395D" w:rsidRDefault="00E34E34" w:rsidP="00C9395D">
      <w:pPr>
        <w:keepNext/>
        <w:suppressAutoHyphens/>
        <w:spacing w:before="480" w:after="240"/>
        <w:ind w:firstLine="360"/>
        <w:contextualSpacing/>
        <w:jc w:val="both"/>
        <w:outlineLvl w:val="0"/>
        <w:rPr>
          <w:rFonts w:ascii="Arial" w:hAnsi="Arial" w:cs="Arial"/>
          <w:bCs/>
          <w:iCs/>
          <w:kern w:val="32"/>
          <w:sz w:val="22"/>
          <w:szCs w:val="22"/>
          <w:lang w:eastAsia="ar-SA"/>
        </w:rPr>
      </w:pPr>
    </w:p>
    <w:p w14:paraId="483AB54B" w14:textId="501E94D3" w:rsidR="00C9395D" w:rsidRDefault="00C9395D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30" w:name="_Toc358206058"/>
      <w:bookmarkStart w:id="31" w:name="_Toc352184749"/>
      <w:bookmarkStart w:id="32" w:name="_Toc352181790"/>
      <w:bookmarkStart w:id="33" w:name="_Toc352050398"/>
      <w:r w:rsidRPr="00C9395D">
        <w:rPr>
          <w:rFonts w:ascii="Arial" w:hAnsi="Arial"/>
          <w:b/>
          <w:sz w:val="22"/>
          <w:szCs w:val="22"/>
          <w:lang w:val="x-none" w:eastAsia="ar-SA"/>
        </w:rPr>
        <w:t>věcné a časové vazby stavby, podmiňující, vyvolané, související investice</w:t>
      </w:r>
      <w:bookmarkEnd w:id="30"/>
      <w:bookmarkEnd w:id="31"/>
      <w:bookmarkEnd w:id="32"/>
      <w:bookmarkEnd w:id="33"/>
      <w:r w:rsidRPr="00C9395D">
        <w:rPr>
          <w:rFonts w:ascii="Arial" w:hAnsi="Arial"/>
          <w:b/>
          <w:sz w:val="22"/>
          <w:szCs w:val="22"/>
          <w:lang w:val="x-none" w:eastAsia="ar-SA"/>
        </w:rPr>
        <w:t xml:space="preserve"> </w:t>
      </w:r>
    </w:p>
    <w:p w14:paraId="0F49D817" w14:textId="77777777" w:rsidR="00C9395D" w:rsidRPr="00C9395D" w:rsidRDefault="00C9395D" w:rsidP="00C9395D">
      <w:pPr>
        <w:suppressAutoHyphens/>
        <w:spacing w:after="120"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>Celková lhůta výstavby je dána smluvními podmínkami výběrového řízení zadanými investorem stavby. Požadované termíny zahájení stavby a ukončení stavby budou limitovat celkovou lhůtu výstavby. Tato doba může být ovlivněna termínem zahájení stavby, legislativními průtahy případně klimatickými podmínkami.</w:t>
      </w:r>
    </w:p>
    <w:p w14:paraId="1EF395AB" w14:textId="77777777" w:rsidR="00C9395D" w:rsidRPr="00C9395D" w:rsidRDefault="00C9395D" w:rsidP="00C9395D">
      <w:pPr>
        <w:suppressAutoHyphens/>
        <w:spacing w:after="120"/>
        <w:ind w:firstLine="426"/>
        <w:jc w:val="both"/>
        <w:rPr>
          <w:rFonts w:ascii="Arial" w:hAnsi="Arial" w:cs="Arial"/>
          <w:sz w:val="22"/>
          <w:szCs w:val="22"/>
          <w:lang w:eastAsia="ar-SA"/>
        </w:rPr>
      </w:pPr>
      <w:r w:rsidRPr="00C9395D">
        <w:rPr>
          <w:rFonts w:ascii="Arial" w:hAnsi="Arial" w:cs="Arial"/>
          <w:sz w:val="22"/>
          <w:szCs w:val="22"/>
          <w:lang w:eastAsia="ar-SA"/>
        </w:rPr>
        <w:t>S ohledem, že k dnešnímu datu není znám zhotovitel stavby, bude harmonogram postupu prací zpracován za účasti investora, operativně před zahájením stavebních prací realizační firmou. V průběhu stavby pak bude konkretizován.</w:t>
      </w:r>
    </w:p>
    <w:p w14:paraId="3FD519BA" w14:textId="77777777" w:rsidR="009A5DEC" w:rsidRPr="009A5DEC" w:rsidRDefault="009A5DEC" w:rsidP="009A5DEC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9A5DEC">
        <w:rPr>
          <w:rFonts w:ascii="Arial" w:hAnsi="Arial" w:cs="Arial"/>
          <w:sz w:val="22"/>
          <w:szCs w:val="22"/>
        </w:rPr>
        <w:t xml:space="preserve">Stavba nemá věcné ani časové vazby na okolní výstavbu. Nepředpokládají se žádné podmiňované, vyvolané a související investice.  </w:t>
      </w:r>
    </w:p>
    <w:p w14:paraId="7591A407" w14:textId="71E6D89F" w:rsidR="00C9395D" w:rsidRDefault="00C9395D" w:rsidP="0004332B">
      <w:pPr>
        <w:keepNext/>
        <w:numPr>
          <w:ilvl w:val="0"/>
          <w:numId w:val="1"/>
        </w:numPr>
        <w:suppressAutoHyphens/>
        <w:spacing w:before="240" w:after="60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C9395D">
        <w:rPr>
          <w:rFonts w:ascii="Arial" w:hAnsi="Arial"/>
          <w:b/>
          <w:sz w:val="22"/>
          <w:szCs w:val="22"/>
          <w:lang w:eastAsia="ar-SA"/>
        </w:rPr>
        <w:t xml:space="preserve"> s</w:t>
      </w:r>
      <w:r w:rsidRPr="00C9395D">
        <w:rPr>
          <w:rFonts w:ascii="Arial" w:hAnsi="Arial"/>
          <w:b/>
          <w:sz w:val="22"/>
          <w:szCs w:val="22"/>
          <w:lang w:val="x-none" w:eastAsia="ar-SA"/>
        </w:rPr>
        <w:t xml:space="preserve">eznam pozemků podle katastru nemovitostí, na kterých se stavba </w:t>
      </w:r>
      <w:r w:rsidRPr="00C9395D">
        <w:rPr>
          <w:rFonts w:ascii="Arial" w:hAnsi="Arial"/>
          <w:b/>
          <w:sz w:val="22"/>
          <w:szCs w:val="22"/>
          <w:lang w:eastAsia="ar-SA"/>
        </w:rPr>
        <w:t xml:space="preserve">umisťuje a </w:t>
      </w:r>
      <w:r w:rsidRPr="00C9395D">
        <w:rPr>
          <w:rFonts w:ascii="Arial" w:hAnsi="Arial"/>
          <w:b/>
          <w:sz w:val="22"/>
          <w:szCs w:val="22"/>
          <w:lang w:val="x-none" w:eastAsia="ar-SA"/>
        </w:rPr>
        <w:t>provádí</w:t>
      </w:r>
    </w:p>
    <w:p w14:paraId="64BB9AE5" w14:textId="0C243881" w:rsidR="00AC37B9" w:rsidRPr="00C2311A" w:rsidRDefault="00AC37B9" w:rsidP="0004332B">
      <w:pPr>
        <w:pStyle w:val="Odstavecseseznamem"/>
        <w:numPr>
          <w:ilvl w:val="0"/>
          <w:numId w:val="2"/>
        </w:numPr>
        <w:ind w:left="284" w:firstLine="0"/>
        <w:jc w:val="both"/>
        <w:rPr>
          <w:rStyle w:val="Hypertextovodkaz"/>
          <w:rFonts w:ascii="Arial" w:hAnsi="Arial" w:cs="Arial"/>
          <w:color w:val="auto"/>
          <w:sz w:val="22"/>
          <w:szCs w:val="22"/>
          <w:u w:val="none"/>
        </w:rPr>
      </w:pPr>
      <w:r w:rsidRPr="00AC37B9">
        <w:rPr>
          <w:rFonts w:ascii="Arial" w:hAnsi="Arial" w:cs="Arial"/>
          <w:sz w:val="22"/>
          <w:szCs w:val="22"/>
        </w:rPr>
        <w:t xml:space="preserve">Parcela č. </w:t>
      </w:r>
      <w:r w:rsidR="008B05AF">
        <w:rPr>
          <w:rFonts w:ascii="Arial" w:hAnsi="Arial" w:cs="Arial"/>
          <w:sz w:val="22"/>
          <w:szCs w:val="22"/>
        </w:rPr>
        <w:t>537</w:t>
      </w:r>
      <w:r w:rsidRPr="00AC37B9">
        <w:rPr>
          <w:rFonts w:ascii="Arial" w:hAnsi="Arial" w:cs="Arial"/>
          <w:sz w:val="22"/>
          <w:szCs w:val="22"/>
        </w:rPr>
        <w:t xml:space="preserve">, k.ú. </w:t>
      </w:r>
      <w:r w:rsidR="008B05AF">
        <w:rPr>
          <w:rFonts w:ascii="Arial" w:hAnsi="Arial" w:cs="Arial"/>
          <w:sz w:val="22"/>
          <w:szCs w:val="22"/>
        </w:rPr>
        <w:t xml:space="preserve">Dvorce u Bruntálu </w:t>
      </w:r>
      <w:hyperlink r:id="rId9" w:history="1">
        <w:r w:rsidR="00A8266C" w:rsidRPr="008B05AF">
          <w:t xml:space="preserve"> [</w:t>
        </w:r>
        <w:r w:rsidR="008B05AF" w:rsidRPr="008B05AF">
          <w:rPr>
            <w:rFonts w:ascii="Arial" w:hAnsi="Arial" w:cs="Arial"/>
            <w:sz w:val="22"/>
            <w:szCs w:val="22"/>
          </w:rPr>
          <w:t>633879</w:t>
        </w:r>
        <w:r w:rsidRPr="008B05AF">
          <w:t>]</w:t>
        </w:r>
      </w:hyperlink>
      <w:r w:rsidRPr="00AC37B9">
        <w:rPr>
          <w:rStyle w:val="Hypertextovodkaz"/>
          <w:rFonts w:ascii="Arial" w:hAnsi="Arial" w:cs="Arial"/>
          <w:sz w:val="22"/>
          <w:szCs w:val="22"/>
          <w:u w:val="none"/>
        </w:rPr>
        <w:t xml:space="preserve">, </w:t>
      </w:r>
      <w:r w:rsidR="00A8266C">
        <w:rPr>
          <w:rStyle w:val="Hypertextovodkaz"/>
          <w:rFonts w:ascii="Arial" w:hAnsi="Arial" w:cs="Arial"/>
          <w:sz w:val="22"/>
          <w:szCs w:val="22"/>
          <w:u w:val="none"/>
        </w:rPr>
        <w:t>zastavěná plocha a nádvoří</w:t>
      </w:r>
      <w:r w:rsidR="00C2311A">
        <w:rPr>
          <w:rStyle w:val="Hypertextovodkaz"/>
          <w:rFonts w:ascii="Arial" w:hAnsi="Arial" w:cs="Arial"/>
          <w:sz w:val="22"/>
          <w:szCs w:val="22"/>
          <w:u w:val="none"/>
        </w:rPr>
        <w:t>.</w:t>
      </w:r>
    </w:p>
    <w:p w14:paraId="345D4060" w14:textId="77777777" w:rsidR="00C9395D" w:rsidRPr="00C9395D" w:rsidRDefault="00C9395D" w:rsidP="0004332B">
      <w:pPr>
        <w:keepNext/>
        <w:numPr>
          <w:ilvl w:val="0"/>
          <w:numId w:val="1"/>
        </w:numPr>
        <w:suppressAutoHyphens/>
        <w:spacing w:before="240" w:after="60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C9395D">
        <w:rPr>
          <w:rFonts w:ascii="Arial" w:hAnsi="Arial"/>
          <w:b/>
          <w:sz w:val="22"/>
          <w:szCs w:val="22"/>
          <w:lang w:eastAsia="ar-SA"/>
        </w:rPr>
        <w:lastRenderedPageBreak/>
        <w:t>s</w:t>
      </w:r>
      <w:r w:rsidRPr="00C9395D">
        <w:rPr>
          <w:rFonts w:ascii="Arial" w:hAnsi="Arial"/>
          <w:b/>
          <w:sz w:val="22"/>
          <w:szCs w:val="22"/>
          <w:lang w:val="x-none" w:eastAsia="ar-SA"/>
        </w:rPr>
        <w:t>eznam pozemků podle katastru nemovitostí, na kterých vznikne ochranné nebo bezpečnostní pásmo</w:t>
      </w:r>
    </w:p>
    <w:p w14:paraId="512CFA88" w14:textId="3B12CF50" w:rsidR="00AC37B9" w:rsidRPr="00AC37B9" w:rsidRDefault="00AC37B9" w:rsidP="00C2311A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AC37B9">
        <w:rPr>
          <w:rFonts w:ascii="Arial" w:hAnsi="Arial" w:cs="Arial"/>
          <w:sz w:val="22"/>
          <w:szCs w:val="22"/>
        </w:rPr>
        <w:t>Vzhledem k tomu, že se jedná o stávající stavbu a projektová dokumentace řeší dle zadání</w:t>
      </w:r>
      <w:r w:rsidR="00C2311A">
        <w:rPr>
          <w:rFonts w:ascii="Arial" w:hAnsi="Arial" w:cs="Arial"/>
          <w:sz w:val="22"/>
          <w:szCs w:val="22"/>
        </w:rPr>
        <w:t xml:space="preserve"> </w:t>
      </w:r>
      <w:r w:rsidRPr="00AC37B9">
        <w:rPr>
          <w:rFonts w:ascii="Arial" w:hAnsi="Arial" w:cs="Arial"/>
          <w:sz w:val="22"/>
          <w:szCs w:val="22"/>
        </w:rPr>
        <w:t xml:space="preserve">pouze </w:t>
      </w:r>
      <w:r w:rsidR="00936505">
        <w:rPr>
          <w:rFonts w:ascii="Arial" w:hAnsi="Arial" w:cs="Arial"/>
          <w:sz w:val="22"/>
          <w:szCs w:val="22"/>
        </w:rPr>
        <w:t>výměnu výplní otvorů</w:t>
      </w:r>
      <w:r w:rsidR="00E505D7">
        <w:rPr>
          <w:rFonts w:ascii="Arial" w:hAnsi="Arial" w:cs="Arial"/>
          <w:sz w:val="22"/>
          <w:szCs w:val="22"/>
        </w:rPr>
        <w:t xml:space="preserve">, </w:t>
      </w:r>
      <w:r w:rsidRPr="00AC37B9">
        <w:rPr>
          <w:rFonts w:ascii="Arial" w:hAnsi="Arial" w:cs="Arial"/>
          <w:sz w:val="22"/>
          <w:szCs w:val="22"/>
        </w:rPr>
        <w:t xml:space="preserve">zateplení </w:t>
      </w:r>
      <w:r w:rsidR="00936505">
        <w:rPr>
          <w:rFonts w:ascii="Arial" w:hAnsi="Arial" w:cs="Arial"/>
          <w:sz w:val="22"/>
          <w:szCs w:val="22"/>
        </w:rPr>
        <w:t>obvodových stěn,</w:t>
      </w:r>
      <w:r w:rsidRPr="00AC37B9">
        <w:rPr>
          <w:rFonts w:ascii="Arial" w:hAnsi="Arial" w:cs="Arial"/>
          <w:sz w:val="22"/>
          <w:szCs w:val="22"/>
        </w:rPr>
        <w:t xml:space="preserve"> </w:t>
      </w:r>
      <w:r w:rsidR="00E505D7">
        <w:rPr>
          <w:rFonts w:ascii="Arial" w:hAnsi="Arial" w:cs="Arial"/>
          <w:sz w:val="22"/>
          <w:szCs w:val="22"/>
        </w:rPr>
        <w:t xml:space="preserve">výměna zdroje vytápění a výměna stávajících svítidel, </w:t>
      </w:r>
      <w:r w:rsidRPr="00AC37B9">
        <w:rPr>
          <w:rFonts w:ascii="Arial" w:hAnsi="Arial" w:cs="Arial"/>
          <w:sz w:val="22"/>
          <w:szCs w:val="22"/>
        </w:rPr>
        <w:t>nevznikají nároky na tato pásma.</w:t>
      </w:r>
    </w:p>
    <w:p w14:paraId="633B15F9" w14:textId="0CE86513" w:rsidR="00C9395D" w:rsidRDefault="00C9395D" w:rsidP="00F23A0D">
      <w:pPr>
        <w:ind w:left="284"/>
        <w:jc w:val="both"/>
        <w:rPr>
          <w:rFonts w:asciiTheme="minorHAnsi" w:hAnsiTheme="minorHAnsi"/>
        </w:rPr>
      </w:pPr>
    </w:p>
    <w:p w14:paraId="6F1C687A" w14:textId="77777777" w:rsidR="00412074" w:rsidRDefault="00412074" w:rsidP="00F23A0D">
      <w:pPr>
        <w:ind w:left="284"/>
        <w:jc w:val="both"/>
        <w:rPr>
          <w:rFonts w:asciiTheme="minorHAnsi" w:hAnsiTheme="minorHAnsi"/>
        </w:rPr>
      </w:pPr>
    </w:p>
    <w:p w14:paraId="08D5A322" w14:textId="6B2875B9" w:rsidR="00D91A0C" w:rsidRDefault="00156D44" w:rsidP="00156D44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  <w:r w:rsidRPr="00D91A0C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>B.2 Celkový popis stavby</w:t>
      </w:r>
    </w:p>
    <w:p w14:paraId="1709612D" w14:textId="77777777" w:rsidR="003A47C1" w:rsidRPr="003A47C1" w:rsidRDefault="003A47C1" w:rsidP="003A47C1">
      <w:pPr>
        <w:pStyle w:val="Nadpis2"/>
        <w:spacing w:before="240"/>
        <w:ind w:left="360" w:hanging="360"/>
        <w:contextualSpacing/>
        <w:rPr>
          <w:rFonts w:ascii="Arial" w:hAnsi="Arial" w:cs="Arial"/>
          <w:i/>
          <w:color w:val="auto"/>
          <w:sz w:val="24"/>
          <w:szCs w:val="24"/>
          <w:u w:val="single"/>
        </w:rPr>
      </w:pPr>
      <w:bookmarkStart w:id="34" w:name="_Toc358206060"/>
      <w:bookmarkStart w:id="35" w:name="_Toc352184751"/>
      <w:bookmarkStart w:id="36" w:name="_Toc352181792"/>
      <w:bookmarkStart w:id="37" w:name="_Toc352050400"/>
      <w:r w:rsidRPr="003A47C1">
        <w:rPr>
          <w:rFonts w:ascii="Arial" w:hAnsi="Arial" w:cs="Arial"/>
          <w:i/>
          <w:color w:val="auto"/>
          <w:sz w:val="24"/>
          <w:szCs w:val="24"/>
          <w:u w:val="single"/>
        </w:rPr>
        <w:t>B.2.1 Základní charakteristika stavby a jejího užívání</w:t>
      </w:r>
      <w:bookmarkEnd w:id="34"/>
      <w:bookmarkEnd w:id="35"/>
      <w:bookmarkEnd w:id="36"/>
      <w:bookmarkEnd w:id="37"/>
    </w:p>
    <w:p w14:paraId="07B59648" w14:textId="77777777" w:rsidR="00156D44" w:rsidRPr="00D91A0C" w:rsidRDefault="00156D44" w:rsidP="0004332B">
      <w:pPr>
        <w:keepNext/>
        <w:numPr>
          <w:ilvl w:val="0"/>
          <w:numId w:val="4"/>
        </w:numPr>
        <w:suppressAutoHyphens/>
        <w:spacing w:before="240" w:after="60"/>
        <w:jc w:val="both"/>
        <w:outlineLvl w:val="2"/>
        <w:rPr>
          <w:rFonts w:ascii="Arial" w:hAnsi="Arial" w:cs="Arial"/>
          <w:b/>
          <w:sz w:val="22"/>
          <w:szCs w:val="22"/>
          <w:lang w:eastAsia="ar-SA"/>
        </w:rPr>
      </w:pPr>
      <w:bookmarkStart w:id="38" w:name="_Toc361315471"/>
      <w:bookmarkStart w:id="39" w:name="_Toc353792086"/>
      <w:bookmarkStart w:id="40" w:name="_Toc353791849"/>
      <w:bookmarkStart w:id="41" w:name="_Toc353532401"/>
      <w:r w:rsidRPr="00D91A0C">
        <w:rPr>
          <w:rFonts w:ascii="Arial" w:hAnsi="Arial" w:cs="Arial"/>
          <w:b/>
          <w:sz w:val="22"/>
          <w:szCs w:val="22"/>
          <w:lang w:eastAsia="ar-SA"/>
        </w:rPr>
        <w:t>nová stavba nebo změna dokončené stavby</w:t>
      </w:r>
      <w:bookmarkEnd w:id="38"/>
      <w:bookmarkEnd w:id="39"/>
      <w:bookmarkEnd w:id="40"/>
      <w:bookmarkEnd w:id="41"/>
      <w:r w:rsidRPr="00D91A0C">
        <w:rPr>
          <w:rFonts w:ascii="Arial" w:hAnsi="Arial" w:cs="Arial"/>
          <w:b/>
          <w:sz w:val="22"/>
          <w:szCs w:val="22"/>
          <w:lang w:eastAsia="ar-SA"/>
        </w:rPr>
        <w:t>, u změny stavby údaje o jejich současném stavu, závěry stavebně technického, případně stavebně historického průzkumu a výsledky statického posouzení nosných konstrukcí</w:t>
      </w:r>
    </w:p>
    <w:p w14:paraId="5C52F783" w14:textId="53792165" w:rsidR="00156D44" w:rsidRDefault="00156D44" w:rsidP="00BE6232">
      <w:pPr>
        <w:suppressAutoHyphens/>
        <w:spacing w:after="120"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bookmarkStart w:id="42" w:name="_Toc361315472"/>
      <w:bookmarkStart w:id="43" w:name="_Toc353792087"/>
      <w:bookmarkStart w:id="44" w:name="_Toc353791850"/>
      <w:bookmarkStart w:id="45" w:name="_Toc353532402"/>
      <w:r w:rsidRPr="00156D44">
        <w:rPr>
          <w:rFonts w:ascii="Arial" w:hAnsi="Arial" w:cs="Arial"/>
          <w:sz w:val="22"/>
          <w:szCs w:val="22"/>
          <w:lang w:eastAsia="ar-SA"/>
        </w:rPr>
        <w:t xml:space="preserve">Předmětem projektové dokumentace je změna dokončené stavby. </w:t>
      </w:r>
    </w:p>
    <w:p w14:paraId="0DBCBE8A" w14:textId="3EDB946F" w:rsidR="008500DB" w:rsidRPr="008500DB" w:rsidRDefault="008500DB" w:rsidP="008500DB">
      <w:pPr>
        <w:suppressAutoHyphens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bookmarkStart w:id="46" w:name="_Hlk100655044"/>
      <w:r>
        <w:rPr>
          <w:rFonts w:ascii="Arial" w:hAnsi="Arial" w:cs="Arial"/>
          <w:sz w:val="22"/>
          <w:szCs w:val="22"/>
          <w:lang w:eastAsia="ar-SA"/>
        </w:rPr>
        <w:t>H</w:t>
      </w:r>
      <w:r w:rsidRPr="008500DB">
        <w:rPr>
          <w:rFonts w:ascii="Arial" w:hAnsi="Arial" w:cs="Arial"/>
          <w:sz w:val="22"/>
          <w:szCs w:val="22"/>
          <w:lang w:eastAsia="ar-SA"/>
        </w:rPr>
        <w:t>asičsk</w:t>
      </w:r>
      <w:r>
        <w:rPr>
          <w:rFonts w:ascii="Arial" w:hAnsi="Arial" w:cs="Arial"/>
          <w:sz w:val="22"/>
          <w:szCs w:val="22"/>
          <w:lang w:eastAsia="ar-SA"/>
        </w:rPr>
        <w:t>á</w:t>
      </w:r>
      <w:r w:rsidRPr="008500DB">
        <w:rPr>
          <w:rFonts w:ascii="Arial" w:hAnsi="Arial" w:cs="Arial"/>
          <w:sz w:val="22"/>
          <w:szCs w:val="22"/>
          <w:lang w:eastAsia="ar-SA"/>
        </w:rPr>
        <w:t xml:space="preserve"> zbrojnice je samostatně stojící</w:t>
      </w:r>
      <w:r>
        <w:rPr>
          <w:rFonts w:ascii="Arial" w:hAnsi="Arial" w:cs="Arial"/>
          <w:sz w:val="22"/>
          <w:szCs w:val="22"/>
          <w:lang w:eastAsia="ar-SA"/>
        </w:rPr>
        <w:t xml:space="preserve"> objekt</w:t>
      </w:r>
      <w:r w:rsidRPr="008500DB">
        <w:rPr>
          <w:rFonts w:ascii="Arial" w:hAnsi="Arial" w:cs="Arial"/>
          <w:sz w:val="22"/>
          <w:szCs w:val="22"/>
          <w:lang w:eastAsia="ar-SA"/>
        </w:rPr>
        <w:t>, nepravidelného půdorysu</w:t>
      </w:r>
      <w:r>
        <w:rPr>
          <w:rFonts w:ascii="Arial" w:hAnsi="Arial" w:cs="Arial"/>
          <w:sz w:val="22"/>
          <w:szCs w:val="22"/>
          <w:lang w:eastAsia="ar-SA"/>
        </w:rPr>
        <w:t>,</w:t>
      </w:r>
      <w:r w:rsidRPr="008500DB">
        <w:rPr>
          <w:rFonts w:ascii="Arial" w:hAnsi="Arial" w:cs="Arial"/>
          <w:sz w:val="22"/>
          <w:szCs w:val="22"/>
          <w:lang w:eastAsia="ar-SA"/>
        </w:rPr>
        <w:t xml:space="preserve"> zastřešený sedlovou střechou se štítem a valbou. Objekt je nepodsklepený s jedním nadzemním podlažím, nevytápěnou půdou a věží. Objekt je zděný, s nosnými stěnami z cihel plných pálených. Stropní konstrukce jsou dřevěné trámové a z betonových stropních desek. Ve fasádě jsou osazena původní plastová</w:t>
      </w:r>
      <w:r>
        <w:rPr>
          <w:rFonts w:ascii="Arial" w:hAnsi="Arial" w:cs="Arial"/>
          <w:sz w:val="22"/>
          <w:szCs w:val="22"/>
          <w:lang w:eastAsia="ar-SA"/>
        </w:rPr>
        <w:t xml:space="preserve"> a dřevěná </w:t>
      </w:r>
      <w:r w:rsidRPr="008500DB">
        <w:rPr>
          <w:rFonts w:ascii="Arial" w:hAnsi="Arial" w:cs="Arial"/>
          <w:sz w:val="22"/>
          <w:szCs w:val="22"/>
          <w:lang w:eastAsia="ar-SA"/>
        </w:rPr>
        <w:t>okna</w:t>
      </w:r>
      <w:r>
        <w:rPr>
          <w:rFonts w:ascii="Arial" w:hAnsi="Arial" w:cs="Arial"/>
          <w:sz w:val="22"/>
          <w:szCs w:val="22"/>
          <w:lang w:eastAsia="ar-SA"/>
        </w:rPr>
        <w:t xml:space="preserve">, </w:t>
      </w:r>
      <w:r w:rsidRPr="008500DB">
        <w:rPr>
          <w:rFonts w:ascii="Arial" w:hAnsi="Arial" w:cs="Arial"/>
          <w:sz w:val="22"/>
          <w:szCs w:val="22"/>
          <w:lang w:eastAsia="ar-SA"/>
        </w:rPr>
        <w:t>dřevěné nebo ocelové dveře.</w:t>
      </w:r>
    </w:p>
    <w:p w14:paraId="5438A577" w14:textId="7B85DC90" w:rsidR="00D762AB" w:rsidRDefault="00D762AB" w:rsidP="00BE6232">
      <w:pPr>
        <w:suppressAutoHyphens/>
        <w:spacing w:before="120"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r w:rsidRPr="006007D3">
        <w:rPr>
          <w:rFonts w:ascii="Arial" w:hAnsi="Arial" w:cs="Arial"/>
          <w:sz w:val="22"/>
          <w:szCs w:val="22"/>
          <w:lang w:eastAsia="ar-SA"/>
        </w:rPr>
        <w:t>Stavba je navržena dle ČSN EN za dodržení limitních přetvoření jednotlivých konstrukčních částí pro dané objekty pozemních staveb. Nepředpokládá se větší stupeň nepřípustného přetvoření.</w:t>
      </w:r>
      <w:r w:rsidRPr="003A47C1">
        <w:rPr>
          <w:rFonts w:ascii="Arial" w:hAnsi="Arial" w:cs="Arial"/>
          <w:sz w:val="22"/>
          <w:szCs w:val="22"/>
          <w:lang w:eastAsia="ar-SA"/>
        </w:rPr>
        <w:t xml:space="preserve"> </w:t>
      </w:r>
    </w:p>
    <w:bookmarkEnd w:id="46"/>
    <w:p w14:paraId="4F2D5640" w14:textId="746DAB3F" w:rsidR="00156D44" w:rsidRPr="00156D44" w:rsidRDefault="00156D44" w:rsidP="0031687E">
      <w:pPr>
        <w:keepNext/>
        <w:numPr>
          <w:ilvl w:val="0"/>
          <w:numId w:val="4"/>
        </w:numPr>
        <w:suppressAutoHyphens/>
        <w:spacing w:before="240" w:after="60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156D44">
        <w:rPr>
          <w:rFonts w:ascii="Arial" w:hAnsi="Arial"/>
          <w:b/>
          <w:sz w:val="22"/>
          <w:szCs w:val="22"/>
          <w:lang w:val="x-none" w:eastAsia="ar-SA"/>
        </w:rPr>
        <w:t>účel užívání stavby</w:t>
      </w:r>
      <w:bookmarkStart w:id="47" w:name="_Toc361315473"/>
      <w:bookmarkStart w:id="48" w:name="_Toc353792088"/>
      <w:bookmarkStart w:id="49" w:name="_Toc353791851"/>
      <w:bookmarkStart w:id="50" w:name="_Toc353532403"/>
      <w:bookmarkEnd w:id="42"/>
      <w:bookmarkEnd w:id="43"/>
      <w:bookmarkEnd w:id="44"/>
      <w:bookmarkEnd w:id="45"/>
    </w:p>
    <w:p w14:paraId="3EEB3EB3" w14:textId="053C140E" w:rsidR="00D208A4" w:rsidRPr="0067545D" w:rsidRDefault="00D208A4" w:rsidP="00D208A4">
      <w:pPr>
        <w:widowControl w:val="0"/>
        <w:autoSpaceDE w:val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7545D">
        <w:rPr>
          <w:rFonts w:ascii="Arial" w:hAnsi="Arial" w:cs="Arial"/>
          <w:color w:val="000000"/>
          <w:sz w:val="22"/>
          <w:szCs w:val="22"/>
        </w:rPr>
        <w:t xml:space="preserve">Objekt je v současné době využíván jako </w:t>
      </w:r>
      <w:r w:rsidR="008B05AF">
        <w:rPr>
          <w:rFonts w:ascii="Arial" w:hAnsi="Arial" w:cs="Arial"/>
          <w:color w:val="000000"/>
          <w:sz w:val="22"/>
          <w:szCs w:val="22"/>
        </w:rPr>
        <w:t xml:space="preserve">Hasičská zbrojnice </w:t>
      </w:r>
      <w:r w:rsidRPr="0067545D">
        <w:rPr>
          <w:rFonts w:ascii="Arial" w:hAnsi="Arial" w:cs="Arial"/>
          <w:color w:val="000000"/>
          <w:sz w:val="22"/>
          <w:szCs w:val="22"/>
        </w:rPr>
        <w:t>a po provedeném zateplení bude nadále sloužit ke stejnému účelu.</w:t>
      </w:r>
    </w:p>
    <w:p w14:paraId="523A1A87" w14:textId="50C8600D" w:rsidR="00156D44" w:rsidRPr="00156D44" w:rsidRDefault="00156D44" w:rsidP="0004332B">
      <w:pPr>
        <w:keepNext/>
        <w:numPr>
          <w:ilvl w:val="0"/>
          <w:numId w:val="3"/>
        </w:numPr>
        <w:suppressAutoHyphens/>
        <w:spacing w:before="240" w:after="60"/>
        <w:outlineLvl w:val="2"/>
        <w:rPr>
          <w:rFonts w:ascii="Arial" w:hAnsi="Arial" w:cs="Arial"/>
          <w:b/>
          <w:sz w:val="22"/>
          <w:szCs w:val="22"/>
          <w:lang w:eastAsia="ar-SA"/>
        </w:rPr>
      </w:pPr>
      <w:r w:rsidRPr="00156D44">
        <w:rPr>
          <w:rFonts w:ascii="Arial" w:hAnsi="Arial" w:cs="Arial"/>
          <w:b/>
          <w:sz w:val="22"/>
          <w:szCs w:val="22"/>
          <w:lang w:eastAsia="ar-SA"/>
        </w:rPr>
        <w:t>trvalá nebo dočasná stavba</w:t>
      </w:r>
      <w:bookmarkEnd w:id="47"/>
      <w:bookmarkEnd w:id="48"/>
      <w:bookmarkEnd w:id="49"/>
      <w:bookmarkEnd w:id="50"/>
    </w:p>
    <w:p w14:paraId="1A188383" w14:textId="002C6539" w:rsidR="00156D44" w:rsidRDefault="00156D44" w:rsidP="00156D44">
      <w:pPr>
        <w:suppressAutoHyphens/>
        <w:ind w:firstLine="360"/>
        <w:rPr>
          <w:rFonts w:ascii="Arial" w:hAnsi="Arial" w:cs="Arial"/>
          <w:bCs/>
          <w:iCs/>
          <w:color w:val="000000"/>
          <w:sz w:val="22"/>
          <w:szCs w:val="22"/>
          <w:lang w:eastAsia="ar-SA"/>
        </w:rPr>
      </w:pPr>
      <w:r w:rsidRPr="00156D44">
        <w:rPr>
          <w:rFonts w:ascii="Arial" w:hAnsi="Arial" w:cs="Arial"/>
          <w:bCs/>
          <w:iCs/>
          <w:color w:val="000000"/>
          <w:sz w:val="22"/>
          <w:szCs w:val="22"/>
          <w:lang w:eastAsia="ar-SA"/>
        </w:rPr>
        <w:t>Jedná se o stavbu trvalou.</w:t>
      </w:r>
    </w:p>
    <w:p w14:paraId="4233EECF" w14:textId="77777777" w:rsidR="000718F4" w:rsidRPr="00156D44" w:rsidRDefault="000718F4" w:rsidP="00156D44">
      <w:pPr>
        <w:suppressAutoHyphens/>
        <w:ind w:firstLine="360"/>
        <w:rPr>
          <w:rFonts w:ascii="Arial" w:hAnsi="Arial" w:cs="Arial"/>
          <w:bCs/>
          <w:iCs/>
          <w:color w:val="000000"/>
          <w:sz w:val="22"/>
          <w:szCs w:val="22"/>
          <w:lang w:eastAsia="ar-SA"/>
        </w:rPr>
      </w:pPr>
    </w:p>
    <w:p w14:paraId="397A0398" w14:textId="77777777" w:rsidR="00156D44" w:rsidRPr="00156D44" w:rsidRDefault="00156D44" w:rsidP="0004332B">
      <w:pPr>
        <w:keepNext/>
        <w:numPr>
          <w:ilvl w:val="0"/>
          <w:numId w:val="3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156D44">
        <w:rPr>
          <w:rFonts w:ascii="Arial" w:hAnsi="Arial"/>
          <w:b/>
          <w:sz w:val="22"/>
          <w:szCs w:val="22"/>
          <w:lang w:val="x-none" w:eastAsia="ar-SA"/>
        </w:rPr>
        <w:t>informace o vydaných rozhodnutích o povolení výjimky z technických požadavků na stavby a technických požadavků zabezpečujících bezbariérové užívání stavby</w:t>
      </w:r>
    </w:p>
    <w:p w14:paraId="176D5A16" w14:textId="28676492" w:rsidR="00D91A0C" w:rsidRPr="00D91A0C" w:rsidRDefault="00D91A0C" w:rsidP="00D91A0C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D91A0C">
        <w:rPr>
          <w:rFonts w:ascii="Arial" w:hAnsi="Arial" w:cs="Arial"/>
          <w:sz w:val="22"/>
          <w:szCs w:val="22"/>
          <w:lang w:eastAsia="ar-SA"/>
        </w:rPr>
        <w:t>Charakter navržených stavebních úprav stávajícího objektu nevyžaduje vydání těchto výjimek.</w:t>
      </w:r>
    </w:p>
    <w:p w14:paraId="347EED15" w14:textId="77777777" w:rsidR="000718F4" w:rsidRPr="00156D44" w:rsidRDefault="000718F4" w:rsidP="00156D44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31E454E4" w14:textId="725AC813" w:rsidR="00156D44" w:rsidRDefault="00156D44" w:rsidP="0004332B">
      <w:pPr>
        <w:keepNext/>
        <w:numPr>
          <w:ilvl w:val="0"/>
          <w:numId w:val="3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156D44">
        <w:rPr>
          <w:rFonts w:ascii="Arial" w:hAnsi="Arial"/>
          <w:b/>
          <w:sz w:val="22"/>
          <w:szCs w:val="22"/>
          <w:lang w:val="x-none" w:eastAsia="ar-SA"/>
        </w:rPr>
        <w:t>Informace o tom, zda a v jakých částech dokumentace jsou zohledněny podmínky závazných stanovisek dotčených orgánů</w:t>
      </w:r>
    </w:p>
    <w:p w14:paraId="1D312D4A" w14:textId="75D02652" w:rsidR="00D91A0C" w:rsidRPr="00D91A0C" w:rsidRDefault="00DB2AA4" w:rsidP="00D91A0C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1A0C" w:rsidRPr="00D91A0C">
        <w:rPr>
          <w:rFonts w:ascii="Arial" w:hAnsi="Arial" w:cs="Arial"/>
          <w:sz w:val="22"/>
          <w:szCs w:val="22"/>
        </w:rPr>
        <w:t>tanoviska dotčených orgánů</w:t>
      </w:r>
      <w:r>
        <w:rPr>
          <w:rFonts w:ascii="Arial" w:hAnsi="Arial" w:cs="Arial"/>
          <w:sz w:val="22"/>
          <w:szCs w:val="22"/>
        </w:rPr>
        <w:t xml:space="preserve"> jsou</w:t>
      </w:r>
      <w:r w:rsidR="00D91A0C" w:rsidRPr="00D91A0C">
        <w:rPr>
          <w:rFonts w:ascii="Arial" w:hAnsi="Arial" w:cs="Arial"/>
          <w:sz w:val="22"/>
          <w:szCs w:val="22"/>
        </w:rPr>
        <w:t xml:space="preserve"> doložena v dokladové části.</w:t>
      </w:r>
    </w:p>
    <w:p w14:paraId="64115A81" w14:textId="77777777" w:rsidR="00156D44" w:rsidRPr="00156D44" w:rsidRDefault="00156D44" w:rsidP="0004332B">
      <w:pPr>
        <w:keepNext/>
        <w:numPr>
          <w:ilvl w:val="0"/>
          <w:numId w:val="3"/>
        </w:numPr>
        <w:suppressAutoHyphens/>
        <w:spacing w:before="240" w:after="60"/>
        <w:outlineLvl w:val="2"/>
        <w:rPr>
          <w:rFonts w:ascii="Arial" w:hAnsi="Arial" w:cs="Arial"/>
          <w:b/>
          <w:sz w:val="22"/>
          <w:szCs w:val="22"/>
          <w:lang w:eastAsia="ar-SA"/>
        </w:rPr>
      </w:pPr>
      <w:bookmarkStart w:id="51" w:name="_Toc361315474"/>
      <w:bookmarkStart w:id="52" w:name="_Toc353792089"/>
      <w:bookmarkStart w:id="53" w:name="_Toc353791852"/>
      <w:bookmarkStart w:id="54" w:name="_Toc353532404"/>
      <w:r w:rsidRPr="00156D44">
        <w:rPr>
          <w:rFonts w:ascii="Arial" w:hAnsi="Arial" w:cs="Arial"/>
          <w:b/>
          <w:sz w:val="22"/>
          <w:szCs w:val="22"/>
          <w:lang w:eastAsia="ar-SA"/>
        </w:rPr>
        <w:t>ochrana stavby podle jiných právních předpisů (kulturní památka apod.)</w:t>
      </w:r>
      <w:bookmarkEnd w:id="51"/>
      <w:bookmarkEnd w:id="52"/>
      <w:bookmarkEnd w:id="53"/>
      <w:bookmarkEnd w:id="54"/>
    </w:p>
    <w:p w14:paraId="08C9EE1E" w14:textId="414F360B" w:rsidR="00156D44" w:rsidRPr="00156D44" w:rsidRDefault="00156D44" w:rsidP="00156D44">
      <w:pPr>
        <w:suppressAutoHyphens/>
        <w:spacing w:line="100" w:lineRule="atLeast"/>
        <w:ind w:firstLine="360"/>
        <w:jc w:val="both"/>
        <w:rPr>
          <w:rFonts w:ascii="Arial" w:hAnsi="Arial" w:cs="Arial"/>
          <w:bCs/>
          <w:iCs/>
          <w:color w:val="000000"/>
          <w:sz w:val="22"/>
          <w:szCs w:val="22"/>
          <w:lang w:eastAsia="ar-SA"/>
        </w:rPr>
      </w:pPr>
      <w:r w:rsidRPr="00156D44">
        <w:rPr>
          <w:rFonts w:ascii="Arial" w:hAnsi="Arial" w:cs="Arial"/>
          <w:sz w:val="22"/>
          <w:szCs w:val="22"/>
          <w:lang w:eastAsia="ar-SA"/>
        </w:rPr>
        <w:t xml:space="preserve">Objekt </w:t>
      </w:r>
      <w:r w:rsidR="003A47C1">
        <w:rPr>
          <w:rFonts w:ascii="Arial" w:hAnsi="Arial" w:cs="Arial"/>
          <w:sz w:val="22"/>
          <w:szCs w:val="22"/>
          <w:lang w:eastAsia="ar-SA"/>
        </w:rPr>
        <w:t>není</w:t>
      </w:r>
      <w:r w:rsidR="00DB2AA4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156D44">
        <w:rPr>
          <w:rFonts w:ascii="Arial" w:hAnsi="Arial" w:cs="Arial"/>
          <w:sz w:val="22"/>
          <w:szCs w:val="22"/>
          <w:lang w:eastAsia="ar-SA"/>
        </w:rPr>
        <w:t>kulturní památkou a</w:t>
      </w:r>
      <w:r w:rsidR="00DB2AA4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C116A">
        <w:rPr>
          <w:rFonts w:ascii="Arial" w:hAnsi="Arial" w:cs="Arial"/>
          <w:sz w:val="22"/>
          <w:szCs w:val="22"/>
          <w:lang w:eastAsia="ar-SA"/>
        </w:rPr>
        <w:t>není</w:t>
      </w:r>
      <w:r w:rsidR="00DB2AA4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156D44">
        <w:rPr>
          <w:rFonts w:ascii="Arial" w:hAnsi="Arial" w:cs="Arial"/>
          <w:sz w:val="22"/>
          <w:szCs w:val="22"/>
          <w:lang w:eastAsia="ar-SA"/>
        </w:rPr>
        <w:t xml:space="preserve">součástí památkové rezervace </w:t>
      </w:r>
      <w:r w:rsidR="00DB2AA4">
        <w:rPr>
          <w:rFonts w:ascii="Arial" w:hAnsi="Arial" w:cs="Arial"/>
          <w:sz w:val="22"/>
          <w:szCs w:val="22"/>
          <w:lang w:eastAsia="ar-SA"/>
        </w:rPr>
        <w:t>a</w:t>
      </w:r>
      <w:r w:rsidRPr="00156D44">
        <w:rPr>
          <w:rFonts w:ascii="Arial" w:hAnsi="Arial" w:cs="Arial"/>
          <w:sz w:val="22"/>
          <w:szCs w:val="22"/>
          <w:lang w:eastAsia="ar-SA"/>
        </w:rPr>
        <w:t xml:space="preserve"> památkové zóny.</w:t>
      </w:r>
    </w:p>
    <w:p w14:paraId="0CC2E8A2" w14:textId="77777777" w:rsidR="00156D44" w:rsidRPr="00156D44" w:rsidRDefault="00156D44" w:rsidP="0004332B">
      <w:pPr>
        <w:keepNext/>
        <w:numPr>
          <w:ilvl w:val="0"/>
          <w:numId w:val="3"/>
        </w:numPr>
        <w:suppressAutoHyphens/>
        <w:spacing w:before="240" w:after="60"/>
        <w:outlineLvl w:val="2"/>
        <w:rPr>
          <w:rFonts w:ascii="Arial" w:hAnsi="Arial" w:cs="Arial"/>
          <w:b/>
          <w:sz w:val="22"/>
          <w:szCs w:val="22"/>
          <w:lang w:eastAsia="ar-SA"/>
        </w:rPr>
      </w:pPr>
      <w:r w:rsidRPr="00156D44">
        <w:rPr>
          <w:rFonts w:ascii="Arial" w:hAnsi="Arial" w:cs="Arial"/>
          <w:b/>
          <w:sz w:val="22"/>
          <w:szCs w:val="22"/>
          <w:lang w:eastAsia="ar-SA"/>
        </w:rPr>
        <w:t xml:space="preserve">navrhované parametry stavby – zastavěná plocha, obestavěný prostor, užitná plocha, počet funkčních jednotek a jejich velikosti apod. </w:t>
      </w:r>
    </w:p>
    <w:p w14:paraId="2C63536A" w14:textId="77777777" w:rsidR="00156D44" w:rsidRPr="00156D44" w:rsidRDefault="00156D44" w:rsidP="00156D44">
      <w:pPr>
        <w:suppressAutoHyphens/>
        <w:spacing w:line="100" w:lineRule="atLeast"/>
        <w:ind w:firstLine="360"/>
        <w:jc w:val="both"/>
        <w:rPr>
          <w:rFonts w:ascii="Arial" w:hAnsi="Arial" w:cs="Arial"/>
          <w:bCs/>
          <w:iCs/>
          <w:color w:val="000000"/>
          <w:sz w:val="22"/>
          <w:szCs w:val="22"/>
          <w:lang w:eastAsia="ar-SA"/>
        </w:rPr>
      </w:pPr>
    </w:p>
    <w:p w14:paraId="48238EFD" w14:textId="42F502C3" w:rsidR="00D91A0C" w:rsidRPr="00C776B3" w:rsidRDefault="00D91A0C" w:rsidP="00D91A0C">
      <w:pPr>
        <w:ind w:left="284"/>
        <w:jc w:val="both"/>
        <w:rPr>
          <w:rFonts w:ascii="Arial" w:hAnsi="Arial" w:cs="Arial"/>
          <w:sz w:val="22"/>
          <w:szCs w:val="22"/>
        </w:rPr>
      </w:pPr>
      <w:bookmarkStart w:id="55" w:name="_Hlk100665041"/>
      <w:r w:rsidRPr="00C776B3">
        <w:rPr>
          <w:rFonts w:ascii="Arial" w:hAnsi="Arial" w:cs="Arial"/>
          <w:sz w:val="22"/>
          <w:szCs w:val="22"/>
        </w:rPr>
        <w:t>Zastavěná plocha:</w:t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</w:r>
      <w:r w:rsidR="00580B2F" w:rsidRPr="00C776B3">
        <w:rPr>
          <w:rFonts w:ascii="Arial" w:hAnsi="Arial" w:cs="Arial"/>
          <w:sz w:val="22"/>
          <w:szCs w:val="22"/>
        </w:rPr>
        <w:t>322,7</w:t>
      </w:r>
      <w:r w:rsidRPr="00C776B3">
        <w:rPr>
          <w:rFonts w:ascii="Arial" w:hAnsi="Arial" w:cs="Arial"/>
          <w:sz w:val="22"/>
          <w:szCs w:val="22"/>
        </w:rPr>
        <w:t xml:space="preserve"> m</w:t>
      </w:r>
      <w:r w:rsidRPr="00C776B3">
        <w:rPr>
          <w:rFonts w:ascii="Arial" w:hAnsi="Arial" w:cs="Arial"/>
          <w:sz w:val="22"/>
          <w:szCs w:val="22"/>
          <w:vertAlign w:val="superscript"/>
        </w:rPr>
        <w:t>2</w:t>
      </w:r>
    </w:p>
    <w:p w14:paraId="173163B8" w14:textId="08DD831E" w:rsidR="00D91A0C" w:rsidRPr="00C776B3" w:rsidRDefault="00D91A0C" w:rsidP="00D91A0C">
      <w:pPr>
        <w:ind w:left="284"/>
        <w:rPr>
          <w:rFonts w:ascii="Arial" w:hAnsi="Arial" w:cs="Arial"/>
          <w:sz w:val="22"/>
          <w:szCs w:val="22"/>
        </w:rPr>
      </w:pPr>
      <w:r w:rsidRPr="00C776B3">
        <w:rPr>
          <w:rFonts w:ascii="Arial" w:hAnsi="Arial" w:cs="Arial"/>
          <w:sz w:val="22"/>
          <w:szCs w:val="22"/>
        </w:rPr>
        <w:t>Obestavěný prostor:</w:t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</w:r>
      <w:r w:rsidR="00FC3DDF" w:rsidRPr="00C776B3">
        <w:rPr>
          <w:rFonts w:ascii="Arial" w:hAnsi="Arial" w:cs="Arial"/>
          <w:sz w:val="22"/>
          <w:szCs w:val="22"/>
        </w:rPr>
        <w:t>2330,0</w:t>
      </w:r>
      <w:r w:rsidRPr="00C776B3">
        <w:rPr>
          <w:rFonts w:ascii="Arial" w:hAnsi="Arial" w:cs="Arial"/>
          <w:sz w:val="22"/>
          <w:szCs w:val="22"/>
        </w:rPr>
        <w:t xml:space="preserve"> m</w:t>
      </w:r>
      <w:r w:rsidRPr="00C776B3">
        <w:rPr>
          <w:rFonts w:ascii="Arial" w:hAnsi="Arial" w:cs="Arial"/>
          <w:sz w:val="22"/>
          <w:szCs w:val="22"/>
          <w:vertAlign w:val="superscript"/>
        </w:rPr>
        <w:t>3</w:t>
      </w:r>
      <w:r w:rsidRPr="00C776B3">
        <w:rPr>
          <w:rFonts w:ascii="Arial" w:hAnsi="Arial" w:cs="Arial"/>
          <w:sz w:val="22"/>
          <w:szCs w:val="22"/>
        </w:rPr>
        <w:t xml:space="preserve"> (bez základů)</w:t>
      </w:r>
    </w:p>
    <w:p w14:paraId="47092FA3" w14:textId="61E6B6D1" w:rsidR="0026740D" w:rsidRDefault="0026740D" w:rsidP="00D91A0C">
      <w:pPr>
        <w:ind w:left="284"/>
        <w:rPr>
          <w:rFonts w:ascii="Arial" w:hAnsi="Arial" w:cs="Arial"/>
          <w:sz w:val="22"/>
          <w:szCs w:val="22"/>
        </w:rPr>
      </w:pPr>
      <w:r w:rsidRPr="00C776B3">
        <w:rPr>
          <w:rFonts w:ascii="Arial" w:hAnsi="Arial" w:cs="Arial"/>
          <w:sz w:val="22"/>
          <w:szCs w:val="22"/>
        </w:rPr>
        <w:t>Užitná plocha:</w:t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</w:r>
      <w:r w:rsidRPr="00C776B3">
        <w:rPr>
          <w:rFonts w:ascii="Arial" w:hAnsi="Arial" w:cs="Arial"/>
          <w:sz w:val="22"/>
          <w:szCs w:val="22"/>
        </w:rPr>
        <w:tab/>
      </w:r>
      <w:r w:rsidR="00C776B3">
        <w:rPr>
          <w:rFonts w:ascii="Arial" w:hAnsi="Arial" w:cs="Arial"/>
          <w:sz w:val="22"/>
          <w:szCs w:val="22"/>
        </w:rPr>
        <w:t>263,5</w:t>
      </w:r>
      <w:r w:rsidR="00D762AB" w:rsidRPr="00C776B3">
        <w:rPr>
          <w:rFonts w:ascii="Arial" w:hAnsi="Arial" w:cs="Arial"/>
          <w:sz w:val="22"/>
          <w:szCs w:val="22"/>
        </w:rPr>
        <w:t xml:space="preserve"> m</w:t>
      </w:r>
      <w:r w:rsidR="00D762AB" w:rsidRPr="00C776B3">
        <w:rPr>
          <w:rFonts w:ascii="Arial" w:hAnsi="Arial" w:cs="Arial"/>
          <w:sz w:val="22"/>
          <w:szCs w:val="22"/>
          <w:vertAlign w:val="superscript"/>
        </w:rPr>
        <w:t>2</w:t>
      </w:r>
    </w:p>
    <w:p w14:paraId="0AEDE9B8" w14:textId="34BDC902" w:rsidR="002223A9" w:rsidRDefault="002223A9" w:rsidP="00D91A0C">
      <w:pPr>
        <w:ind w:left="284"/>
        <w:rPr>
          <w:rFonts w:ascii="Arial" w:hAnsi="Arial" w:cs="Arial"/>
          <w:sz w:val="22"/>
          <w:szCs w:val="22"/>
        </w:rPr>
      </w:pPr>
      <w:bookmarkStart w:id="56" w:name="_Hlk137713682"/>
      <w:r>
        <w:rPr>
          <w:rFonts w:ascii="Arial" w:hAnsi="Arial" w:cs="Arial"/>
          <w:sz w:val="22"/>
          <w:szCs w:val="22"/>
        </w:rPr>
        <w:t xml:space="preserve">Počet podzemních </w:t>
      </w:r>
      <w:r w:rsidR="00C51020">
        <w:rPr>
          <w:rFonts w:ascii="Arial" w:hAnsi="Arial" w:cs="Arial"/>
          <w:sz w:val="22"/>
          <w:szCs w:val="22"/>
        </w:rPr>
        <w:t>podlaží:</w:t>
      </w:r>
      <w:r w:rsidR="00C51020">
        <w:rPr>
          <w:rFonts w:ascii="Arial" w:hAnsi="Arial" w:cs="Arial"/>
          <w:sz w:val="22"/>
          <w:szCs w:val="22"/>
        </w:rPr>
        <w:tab/>
        <w:t>0</w:t>
      </w:r>
    </w:p>
    <w:p w14:paraId="5FC72D6A" w14:textId="062A256F" w:rsidR="00C51020" w:rsidRDefault="00C51020" w:rsidP="00D91A0C">
      <w:pPr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Počet nadzemních podlaží:</w:t>
      </w:r>
      <w:r>
        <w:rPr>
          <w:rFonts w:ascii="Arial" w:hAnsi="Arial" w:cs="Arial"/>
          <w:sz w:val="22"/>
          <w:szCs w:val="22"/>
        </w:rPr>
        <w:tab/>
      </w:r>
      <w:r w:rsidR="008B05AF">
        <w:rPr>
          <w:rFonts w:ascii="Arial" w:hAnsi="Arial" w:cs="Arial"/>
          <w:sz w:val="22"/>
          <w:szCs w:val="22"/>
        </w:rPr>
        <w:t>1</w:t>
      </w:r>
    </w:p>
    <w:bookmarkEnd w:id="55"/>
    <w:bookmarkEnd w:id="56"/>
    <w:p w14:paraId="35E9BBE7" w14:textId="5904A49F" w:rsidR="00D91A0C" w:rsidRPr="00F8250A" w:rsidRDefault="00156D44" w:rsidP="00F8250A">
      <w:pPr>
        <w:keepNext/>
        <w:numPr>
          <w:ilvl w:val="0"/>
          <w:numId w:val="4"/>
        </w:numPr>
        <w:suppressAutoHyphens/>
        <w:spacing w:before="240" w:after="60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F8250A">
        <w:rPr>
          <w:rFonts w:ascii="Arial" w:hAnsi="Arial"/>
          <w:b/>
          <w:sz w:val="22"/>
          <w:szCs w:val="22"/>
          <w:lang w:val="x-none" w:eastAsia="ar-SA"/>
        </w:rPr>
        <w:lastRenderedPageBreak/>
        <w:t xml:space="preserve">základní bilance stavby – potřeby a spotřeby médií a hmot, hospodaření s dešťovou vodou, celkové produkované množství a druhy odpadů a emisí, třída energetické náročnosti budov apod. </w:t>
      </w:r>
    </w:p>
    <w:p w14:paraId="5F9F05A7" w14:textId="1AFEEDE9" w:rsidR="00D91A0C" w:rsidRPr="00D91A0C" w:rsidRDefault="00D91A0C" w:rsidP="00D91A0C">
      <w:pPr>
        <w:keepNext/>
        <w:suppressAutoHyphens/>
        <w:spacing w:after="60"/>
        <w:ind w:firstLine="357"/>
        <w:jc w:val="both"/>
        <w:outlineLvl w:val="2"/>
        <w:rPr>
          <w:rFonts w:ascii="Arial" w:hAnsi="Arial" w:cs="Arial"/>
          <w:color w:val="000000"/>
          <w:sz w:val="22"/>
          <w:szCs w:val="22"/>
          <w:lang w:eastAsia="ar-SA"/>
        </w:rPr>
      </w:pPr>
      <w:r w:rsidRPr="00D91A0C">
        <w:rPr>
          <w:rFonts w:ascii="Arial" w:hAnsi="Arial" w:cs="Arial"/>
          <w:color w:val="000000"/>
          <w:sz w:val="22"/>
          <w:szCs w:val="22"/>
          <w:lang w:eastAsia="ar-SA"/>
        </w:rPr>
        <w:t>Základní bilance stavby zůstávají beze změn. Třída energetické náročnosti budovy po realizaci stavebních úprav bude uvedena v PENB, který doloží investor.</w:t>
      </w:r>
    </w:p>
    <w:p w14:paraId="07A2A323" w14:textId="1505CFBB" w:rsidR="00156D44" w:rsidRPr="00156D44" w:rsidRDefault="00156D44" w:rsidP="0004332B">
      <w:pPr>
        <w:keepNext/>
        <w:numPr>
          <w:ilvl w:val="0"/>
          <w:numId w:val="4"/>
        </w:numPr>
        <w:suppressAutoHyphens/>
        <w:spacing w:before="240" w:after="60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57" w:name="_Toc353792095"/>
      <w:bookmarkStart w:id="58" w:name="_Toc353791858"/>
      <w:bookmarkStart w:id="59" w:name="_Toc353532410"/>
      <w:bookmarkStart w:id="60" w:name="_Toc351977233"/>
      <w:bookmarkStart w:id="61" w:name="_Toc361315480"/>
      <w:r w:rsidRPr="00156D44">
        <w:rPr>
          <w:rFonts w:ascii="Arial" w:hAnsi="Arial"/>
          <w:b/>
          <w:sz w:val="22"/>
          <w:szCs w:val="22"/>
          <w:lang w:val="x-none" w:eastAsia="ar-SA"/>
        </w:rPr>
        <w:t>základní předpoklady výstavby (časové údaje o realizaci stavby, členění na etapy)</w:t>
      </w:r>
      <w:bookmarkEnd w:id="57"/>
      <w:bookmarkEnd w:id="58"/>
      <w:bookmarkEnd w:id="59"/>
      <w:bookmarkEnd w:id="60"/>
      <w:bookmarkEnd w:id="61"/>
    </w:p>
    <w:p w14:paraId="05592466" w14:textId="53011EBF" w:rsidR="00156D44" w:rsidRPr="00156D44" w:rsidRDefault="00156D44" w:rsidP="00AC4BC9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156D44">
        <w:rPr>
          <w:rFonts w:ascii="Arial" w:hAnsi="Arial" w:cs="Arial"/>
          <w:sz w:val="22"/>
          <w:szCs w:val="22"/>
          <w:lang w:eastAsia="ar-SA"/>
        </w:rPr>
        <w:t>Předpokládané zahájení stavby:</w:t>
      </w:r>
      <w:r w:rsidRPr="00156D44">
        <w:rPr>
          <w:rFonts w:ascii="Arial" w:hAnsi="Arial" w:cs="Arial"/>
          <w:sz w:val="22"/>
          <w:szCs w:val="22"/>
          <w:lang w:eastAsia="ar-SA"/>
        </w:rPr>
        <w:tab/>
      </w:r>
      <w:r w:rsidRPr="00156D44">
        <w:rPr>
          <w:rFonts w:ascii="Arial" w:hAnsi="Arial" w:cs="Arial"/>
          <w:sz w:val="22"/>
          <w:szCs w:val="22"/>
          <w:lang w:eastAsia="ar-SA"/>
        </w:rPr>
        <w:tab/>
      </w:r>
      <w:r w:rsidR="005813A4">
        <w:rPr>
          <w:rFonts w:ascii="Arial" w:hAnsi="Arial" w:cs="Arial"/>
          <w:sz w:val="22"/>
          <w:szCs w:val="22"/>
          <w:lang w:eastAsia="ar-SA"/>
        </w:rPr>
        <w:t>0</w:t>
      </w:r>
      <w:r w:rsidR="008B05AF">
        <w:rPr>
          <w:rFonts w:ascii="Arial" w:hAnsi="Arial" w:cs="Arial"/>
          <w:sz w:val="22"/>
          <w:szCs w:val="22"/>
          <w:lang w:eastAsia="ar-SA"/>
        </w:rPr>
        <w:t>8</w:t>
      </w:r>
      <w:r w:rsidRPr="00156D44">
        <w:rPr>
          <w:rFonts w:ascii="Arial" w:hAnsi="Arial" w:cs="Arial"/>
          <w:sz w:val="22"/>
          <w:szCs w:val="22"/>
          <w:lang w:eastAsia="ar-SA"/>
        </w:rPr>
        <w:t>/20</w:t>
      </w:r>
      <w:r w:rsidR="005813A4">
        <w:rPr>
          <w:rFonts w:ascii="Arial" w:hAnsi="Arial" w:cs="Arial"/>
          <w:sz w:val="22"/>
          <w:szCs w:val="22"/>
          <w:lang w:eastAsia="ar-SA"/>
        </w:rPr>
        <w:t>2</w:t>
      </w:r>
      <w:r w:rsidR="008B05AF">
        <w:rPr>
          <w:rFonts w:ascii="Arial" w:hAnsi="Arial" w:cs="Arial"/>
          <w:sz w:val="22"/>
          <w:szCs w:val="22"/>
          <w:lang w:eastAsia="ar-SA"/>
        </w:rPr>
        <w:t>5</w:t>
      </w:r>
    </w:p>
    <w:p w14:paraId="47D616C0" w14:textId="0392F531" w:rsidR="00156D44" w:rsidRDefault="00156D44" w:rsidP="00AC4BC9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156D44">
        <w:rPr>
          <w:rFonts w:ascii="Arial" w:hAnsi="Arial" w:cs="Arial"/>
          <w:sz w:val="22"/>
          <w:szCs w:val="22"/>
          <w:lang w:eastAsia="ar-SA"/>
        </w:rPr>
        <w:t>Předpokládané dokončení stavby:</w:t>
      </w:r>
      <w:r w:rsidRPr="00156D44">
        <w:rPr>
          <w:rFonts w:ascii="Arial" w:hAnsi="Arial" w:cs="Arial"/>
          <w:sz w:val="22"/>
          <w:szCs w:val="22"/>
          <w:lang w:eastAsia="ar-SA"/>
        </w:rPr>
        <w:tab/>
      </w:r>
      <w:r w:rsidR="00D91A0C">
        <w:rPr>
          <w:rFonts w:ascii="Arial" w:hAnsi="Arial" w:cs="Arial"/>
          <w:sz w:val="22"/>
          <w:szCs w:val="22"/>
          <w:lang w:eastAsia="ar-SA"/>
        </w:rPr>
        <w:t>12</w:t>
      </w:r>
      <w:r w:rsidRPr="00156D44">
        <w:rPr>
          <w:rFonts w:ascii="Arial" w:hAnsi="Arial" w:cs="Arial"/>
          <w:sz w:val="22"/>
          <w:szCs w:val="22"/>
          <w:lang w:eastAsia="ar-SA"/>
        </w:rPr>
        <w:t>/202</w:t>
      </w:r>
      <w:r w:rsidR="008B05AF">
        <w:rPr>
          <w:rFonts w:ascii="Arial" w:hAnsi="Arial" w:cs="Arial"/>
          <w:sz w:val="22"/>
          <w:szCs w:val="22"/>
          <w:lang w:eastAsia="ar-SA"/>
        </w:rPr>
        <w:t>7</w:t>
      </w:r>
    </w:p>
    <w:p w14:paraId="28612898" w14:textId="48D61331" w:rsidR="00D91A0C" w:rsidRDefault="00D91A0C" w:rsidP="00156D44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253C5C87" w14:textId="77777777" w:rsidR="00F8250A" w:rsidRDefault="00D91A0C" w:rsidP="00F8250A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Stavba nebude členěna na etapy.</w:t>
      </w:r>
      <w:bookmarkStart w:id="62" w:name="_Toc361315481"/>
      <w:bookmarkStart w:id="63" w:name="_Toc353792096"/>
      <w:bookmarkStart w:id="64" w:name="_Toc353791859"/>
      <w:bookmarkStart w:id="65" w:name="_Toc353532411"/>
    </w:p>
    <w:p w14:paraId="7B339857" w14:textId="17B6677C" w:rsidR="00156D44" w:rsidRPr="00156D44" w:rsidRDefault="00156D44" w:rsidP="00F8250A">
      <w:pPr>
        <w:keepNext/>
        <w:numPr>
          <w:ilvl w:val="0"/>
          <w:numId w:val="4"/>
        </w:numPr>
        <w:suppressAutoHyphens/>
        <w:spacing w:before="240" w:after="60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156D44">
        <w:rPr>
          <w:rFonts w:ascii="Arial" w:hAnsi="Arial"/>
          <w:b/>
          <w:sz w:val="22"/>
          <w:szCs w:val="22"/>
          <w:lang w:val="x-none" w:eastAsia="ar-SA"/>
        </w:rPr>
        <w:t>orientační náklady stavby</w:t>
      </w:r>
      <w:bookmarkEnd w:id="62"/>
      <w:bookmarkEnd w:id="63"/>
      <w:bookmarkEnd w:id="64"/>
      <w:bookmarkEnd w:id="65"/>
    </w:p>
    <w:p w14:paraId="05684496" w14:textId="3EFD83BD" w:rsidR="00156D44" w:rsidRDefault="00156D44" w:rsidP="00AC4BC9">
      <w:pPr>
        <w:suppressAutoHyphens/>
        <w:ind w:firstLine="36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156D44">
        <w:rPr>
          <w:rFonts w:ascii="Arial" w:hAnsi="Arial" w:cs="Arial"/>
          <w:bCs/>
          <w:sz w:val="22"/>
          <w:szCs w:val="22"/>
          <w:lang w:eastAsia="ar-SA"/>
        </w:rPr>
        <w:t xml:space="preserve">Předpokládaná cena: </w:t>
      </w:r>
      <w:r w:rsidRPr="00156D44">
        <w:rPr>
          <w:rFonts w:ascii="Arial" w:hAnsi="Arial" w:cs="Arial"/>
          <w:bCs/>
          <w:sz w:val="22"/>
          <w:szCs w:val="22"/>
          <w:lang w:eastAsia="ar-SA"/>
        </w:rPr>
        <w:tab/>
        <w:t xml:space="preserve">viz. položkový rozpočet </w:t>
      </w:r>
    </w:p>
    <w:p w14:paraId="1EB3B50A" w14:textId="6F351021" w:rsidR="00617641" w:rsidRDefault="00617641" w:rsidP="00156D44">
      <w:pPr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61B8B779" w14:textId="77777777" w:rsidR="00617641" w:rsidRDefault="00617641" w:rsidP="00156D44">
      <w:pPr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3224DEDF" w14:textId="77777777" w:rsidR="003A47C1" w:rsidRP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bookmarkStart w:id="66" w:name="_Toc358206061"/>
      <w:bookmarkStart w:id="67" w:name="_Toc352184752"/>
      <w:bookmarkStart w:id="68" w:name="_Toc352181793"/>
      <w:bookmarkStart w:id="69" w:name="_Toc352050401"/>
      <w:r w:rsidRPr="003A47C1">
        <w:rPr>
          <w:rFonts w:ascii="Arial" w:hAnsi="Arial" w:cs="Arial"/>
          <w:i/>
          <w:u w:val="single"/>
          <w:lang w:eastAsia="ar-SA"/>
        </w:rPr>
        <w:t>B.2.2 Celkové urbanistické a architektonické řešení</w:t>
      </w:r>
      <w:bookmarkEnd w:id="66"/>
      <w:bookmarkEnd w:id="67"/>
      <w:bookmarkEnd w:id="68"/>
      <w:bookmarkEnd w:id="69"/>
      <w:r w:rsidRPr="003A47C1">
        <w:rPr>
          <w:rFonts w:ascii="Arial" w:hAnsi="Arial" w:cs="Arial"/>
          <w:i/>
          <w:u w:val="single"/>
          <w:lang w:eastAsia="ar-SA"/>
        </w:rPr>
        <w:t xml:space="preserve"> </w:t>
      </w:r>
    </w:p>
    <w:p w14:paraId="4B86D545" w14:textId="77777777" w:rsidR="003A47C1" w:rsidRPr="003A47C1" w:rsidRDefault="003A47C1" w:rsidP="003A47C1">
      <w:pPr>
        <w:suppressAutoHyphens/>
        <w:spacing w:before="240"/>
        <w:rPr>
          <w:b/>
          <w:sz w:val="22"/>
          <w:szCs w:val="22"/>
          <w:lang w:eastAsia="ar-SA"/>
        </w:rPr>
      </w:pPr>
      <w:r w:rsidRPr="003A47C1">
        <w:rPr>
          <w:b/>
          <w:sz w:val="22"/>
          <w:szCs w:val="22"/>
          <w:lang w:eastAsia="ar-SA"/>
        </w:rPr>
        <w:t xml:space="preserve">a) </w:t>
      </w:r>
      <w:r w:rsidRPr="003A47C1">
        <w:rPr>
          <w:rFonts w:ascii="Arial" w:hAnsi="Arial" w:cs="Arial"/>
          <w:b/>
          <w:sz w:val="22"/>
          <w:szCs w:val="22"/>
          <w:lang w:eastAsia="ar-SA"/>
        </w:rPr>
        <w:t>urbanismus – územní regulace, kompozice prostorového řešení</w:t>
      </w:r>
      <w:r w:rsidRPr="003A47C1">
        <w:rPr>
          <w:b/>
          <w:sz w:val="22"/>
          <w:szCs w:val="22"/>
          <w:lang w:eastAsia="ar-SA"/>
        </w:rPr>
        <w:t xml:space="preserve"> </w:t>
      </w:r>
    </w:p>
    <w:p w14:paraId="660C6A44" w14:textId="0AEF6791" w:rsidR="003A47C1" w:rsidRDefault="003A47C1" w:rsidP="003A47C1">
      <w:pPr>
        <w:pStyle w:val="StylStylNormlnodsazen11b"/>
        <w:spacing w:line="240" w:lineRule="auto"/>
      </w:pPr>
      <w:r w:rsidRPr="003A47C1">
        <w:rPr>
          <w:rFonts w:cs="Arial"/>
        </w:rPr>
        <w:t>Urbanistická koncepce území, na němž se stavba nachází, byla již v minulosti dána a stavebními pracemi</w:t>
      </w:r>
      <w:r w:rsidRPr="009C782C">
        <w:rPr>
          <w:rFonts w:cs="Arial"/>
        </w:rPr>
        <w:t xml:space="preserve"> nedojde k její změně. </w:t>
      </w:r>
    </w:p>
    <w:p w14:paraId="528CD7AB" w14:textId="77777777" w:rsidR="003A47C1" w:rsidRDefault="003A47C1" w:rsidP="003A47C1">
      <w:pPr>
        <w:jc w:val="both"/>
        <w:rPr>
          <w:rFonts w:ascii="Arial" w:hAnsi="Arial"/>
          <w:sz w:val="22"/>
          <w:szCs w:val="22"/>
        </w:rPr>
      </w:pPr>
    </w:p>
    <w:p w14:paraId="13D82D70" w14:textId="3BF574C1" w:rsidR="003A47C1" w:rsidRPr="003A47C1" w:rsidRDefault="003A47C1" w:rsidP="003A47C1">
      <w:pPr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3A47C1">
        <w:rPr>
          <w:b/>
          <w:lang w:eastAsia="ar-SA"/>
        </w:rPr>
        <w:t xml:space="preserve">b) </w:t>
      </w:r>
      <w:r w:rsidRPr="003A47C1">
        <w:rPr>
          <w:rFonts w:ascii="Arial" w:hAnsi="Arial" w:cs="Arial"/>
          <w:b/>
          <w:sz w:val="22"/>
          <w:szCs w:val="22"/>
          <w:lang w:eastAsia="ar-SA"/>
        </w:rPr>
        <w:t xml:space="preserve">architektonické řešení – kompozice tvarového řešení, materiálové a barevné řešení. </w:t>
      </w:r>
      <w:bookmarkStart w:id="70" w:name="_Toc358206062"/>
      <w:bookmarkStart w:id="71" w:name="_Toc352184753"/>
      <w:bookmarkStart w:id="72" w:name="_Toc352181794"/>
      <w:bookmarkStart w:id="73" w:name="_Toc352050402"/>
    </w:p>
    <w:p w14:paraId="4AF5AD58" w14:textId="7A688415" w:rsidR="00F8250A" w:rsidRDefault="00F8250A" w:rsidP="00F8250A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bookmarkStart w:id="74" w:name="_Hlk100665013"/>
      <w:bookmarkStart w:id="75" w:name="_Hlk100665183"/>
      <w:r w:rsidRPr="00F8250A">
        <w:rPr>
          <w:rFonts w:ascii="Arial" w:hAnsi="Arial"/>
          <w:sz w:val="22"/>
          <w:szCs w:val="22"/>
        </w:rPr>
        <w:t xml:space="preserve">Hasičská zbrojnice je samostatně stojící objekt, nepravidelného půdorysu, zastřešený sedlovou střechou se štítem a valbou. Objekt je nepodsklepený s jedním nadzemním podlažím, nevytápěnou půdou a věží. </w:t>
      </w:r>
      <w:r>
        <w:rPr>
          <w:rFonts w:ascii="Arial" w:hAnsi="Arial"/>
          <w:sz w:val="22"/>
          <w:szCs w:val="22"/>
        </w:rPr>
        <w:t>N</w:t>
      </w:r>
      <w:r w:rsidRPr="00F8250A">
        <w:rPr>
          <w:rFonts w:ascii="Arial" w:hAnsi="Arial"/>
          <w:sz w:val="22"/>
          <w:szCs w:val="22"/>
        </w:rPr>
        <w:t>osn</w:t>
      </w:r>
      <w:r>
        <w:rPr>
          <w:rFonts w:ascii="Arial" w:hAnsi="Arial"/>
          <w:sz w:val="22"/>
          <w:szCs w:val="22"/>
        </w:rPr>
        <w:t xml:space="preserve">é </w:t>
      </w:r>
      <w:r w:rsidRPr="00F8250A">
        <w:rPr>
          <w:rFonts w:ascii="Arial" w:hAnsi="Arial"/>
          <w:sz w:val="22"/>
          <w:szCs w:val="22"/>
        </w:rPr>
        <w:t>stěn</w:t>
      </w:r>
      <w:r>
        <w:rPr>
          <w:rFonts w:ascii="Arial" w:hAnsi="Arial"/>
          <w:sz w:val="22"/>
          <w:szCs w:val="22"/>
        </w:rPr>
        <w:t xml:space="preserve">y jsou zděné </w:t>
      </w:r>
      <w:r w:rsidRPr="00F8250A">
        <w:rPr>
          <w:rFonts w:ascii="Arial" w:hAnsi="Arial"/>
          <w:sz w:val="22"/>
          <w:szCs w:val="22"/>
        </w:rPr>
        <w:t>z cihel plných pálených o tloušťce 160 mm, 450 mm a 500 mm. Stropní konstrukce jsou dřevěné trámové a z betonových stropních desek. Ve fasádě jsou osazena původní dřevěná okna a již vyměněná plastová okna, dřevěné dveře a plechová vrata.</w:t>
      </w:r>
    </w:p>
    <w:p w14:paraId="3CB23F41" w14:textId="77777777" w:rsidR="00F8250A" w:rsidRDefault="00D51111" w:rsidP="001D132E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>V 1.NP o</w:t>
      </w:r>
      <w:r w:rsidR="001D132E" w:rsidRPr="00F8250A">
        <w:rPr>
          <w:rFonts w:ascii="Arial" w:hAnsi="Arial"/>
          <w:sz w:val="22"/>
          <w:szCs w:val="22"/>
        </w:rPr>
        <w:t>bjekt</w:t>
      </w:r>
      <w:r w:rsidRPr="00F8250A">
        <w:rPr>
          <w:rFonts w:ascii="Arial" w:hAnsi="Arial"/>
          <w:sz w:val="22"/>
          <w:szCs w:val="22"/>
        </w:rPr>
        <w:t>u se nacház</w:t>
      </w:r>
      <w:r w:rsidR="00F8250A" w:rsidRPr="00F8250A">
        <w:rPr>
          <w:rFonts w:ascii="Arial" w:hAnsi="Arial"/>
          <w:sz w:val="22"/>
          <w:szCs w:val="22"/>
        </w:rPr>
        <w:t>í zádveří, šatna, garáž, kotelna, uhelna, kancelář, koupelna, wc, zasedací místnost, sklad, dílna, sklad PHM, věž na sušení hadic.</w:t>
      </w:r>
    </w:p>
    <w:p w14:paraId="130AD68C" w14:textId="77777777" w:rsidR="00825B05" w:rsidRDefault="00F8250A" w:rsidP="00F8250A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>V rámci opatření je navrženo zateplení stávajícího obvodového pláště kontaktním zateplovacím systémem ETICS s tepelnou izolací z EPS (s deklarovanou hodnotou λD = 0,037 W/(m∙K)) tloušťky 160 mm s povrchovou úpravou armovanou tenkovrstvou omítkou, sokl</w:t>
      </w:r>
      <w:r>
        <w:rPr>
          <w:rFonts w:ascii="Arial" w:hAnsi="Arial"/>
          <w:sz w:val="22"/>
          <w:szCs w:val="22"/>
        </w:rPr>
        <w:t xml:space="preserve"> z mozaikové dekorativní omítky. </w:t>
      </w:r>
      <w:r w:rsidRPr="00F8250A">
        <w:rPr>
          <w:rFonts w:ascii="Arial" w:hAnsi="Arial"/>
          <w:sz w:val="22"/>
          <w:szCs w:val="22"/>
        </w:rPr>
        <w:t>Zateplení obvodového pláště proběhne po celém obvodu objektu</w:t>
      </w:r>
      <w:r w:rsidR="00825B05">
        <w:rPr>
          <w:rFonts w:ascii="Arial" w:hAnsi="Arial"/>
          <w:sz w:val="22"/>
          <w:szCs w:val="22"/>
        </w:rPr>
        <w:t>. V místě okapového chodníku bude zateplení zataženo cca 2</w:t>
      </w:r>
      <w:r w:rsidRPr="00F8250A">
        <w:rPr>
          <w:rFonts w:ascii="Arial" w:hAnsi="Arial"/>
          <w:sz w:val="22"/>
          <w:szCs w:val="22"/>
        </w:rPr>
        <w:t xml:space="preserve">00 mm pod </w:t>
      </w:r>
      <w:r w:rsidR="00825B05">
        <w:rPr>
          <w:rFonts w:ascii="Arial" w:hAnsi="Arial"/>
          <w:sz w:val="22"/>
          <w:szCs w:val="22"/>
        </w:rPr>
        <w:t>úroveň tohoto chodníku a u ostatních ploch (betonové zpevněné plochy) bude zateplení ukončeno cca 30mm nad těmito plochami.</w:t>
      </w:r>
    </w:p>
    <w:p w14:paraId="21D584C4" w14:textId="77777777" w:rsidR="00825B05" w:rsidRPr="00F8250A" w:rsidRDefault="00825B05" w:rsidP="00825B05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</w:t>
      </w:r>
      <w:r w:rsidRPr="00F8250A">
        <w:rPr>
          <w:rFonts w:ascii="Arial" w:hAnsi="Arial"/>
          <w:sz w:val="22"/>
          <w:szCs w:val="22"/>
        </w:rPr>
        <w:t>V objektu je navrženo zateplení stropní konstrukce pod nevytápěnou půdou tepelnou izolací z MW (s deklarovanou hodnotou λD = 0,037 W/(m∙K)) tloušťky 300 mm.</w:t>
      </w:r>
    </w:p>
    <w:p w14:paraId="1B94DE58" w14:textId="3A62CE11" w:rsidR="00F8250A" w:rsidRDefault="00825B05" w:rsidP="00F8250A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</w:t>
      </w:r>
      <w:r w:rsidR="00F8250A" w:rsidRPr="00F8250A">
        <w:rPr>
          <w:rFonts w:ascii="Arial" w:hAnsi="Arial"/>
          <w:sz w:val="22"/>
          <w:szCs w:val="22"/>
        </w:rPr>
        <w:t xml:space="preserve">ále </w:t>
      </w:r>
      <w:r>
        <w:rPr>
          <w:rFonts w:ascii="Arial" w:hAnsi="Arial"/>
          <w:sz w:val="22"/>
          <w:szCs w:val="22"/>
        </w:rPr>
        <w:t xml:space="preserve">je </w:t>
      </w:r>
      <w:r w:rsidR="00F8250A" w:rsidRPr="00F8250A">
        <w:rPr>
          <w:rFonts w:ascii="Arial" w:hAnsi="Arial"/>
          <w:sz w:val="22"/>
          <w:szCs w:val="22"/>
        </w:rPr>
        <w:t xml:space="preserve">navrženo zateplení </w:t>
      </w:r>
      <w:r w:rsidRPr="00825B05">
        <w:rPr>
          <w:rFonts w:ascii="Arial" w:hAnsi="Arial"/>
          <w:sz w:val="22"/>
          <w:szCs w:val="22"/>
        </w:rPr>
        <w:t xml:space="preserve">stropní konstrukce pod nevytápěnou půdou </w:t>
      </w:r>
      <w:r>
        <w:rPr>
          <w:rFonts w:ascii="Arial" w:hAnsi="Arial"/>
          <w:sz w:val="22"/>
          <w:szCs w:val="22"/>
        </w:rPr>
        <w:t xml:space="preserve">pultové střechy foukanou minerální </w:t>
      </w:r>
      <w:r w:rsidRPr="00825B05">
        <w:rPr>
          <w:rFonts w:ascii="Arial" w:hAnsi="Arial"/>
          <w:sz w:val="22"/>
          <w:szCs w:val="22"/>
        </w:rPr>
        <w:t xml:space="preserve">izolací (s deklarovanou hodnotou λD = 0,037 W/(m∙K)) </w:t>
      </w:r>
      <w:r>
        <w:rPr>
          <w:rFonts w:ascii="Arial" w:hAnsi="Arial"/>
          <w:sz w:val="22"/>
          <w:szCs w:val="22"/>
        </w:rPr>
        <w:t xml:space="preserve">minimální </w:t>
      </w:r>
      <w:r w:rsidRPr="00825B05">
        <w:rPr>
          <w:rFonts w:ascii="Arial" w:hAnsi="Arial"/>
          <w:sz w:val="22"/>
          <w:szCs w:val="22"/>
        </w:rPr>
        <w:t xml:space="preserve">tloušťky </w:t>
      </w:r>
      <w:r>
        <w:rPr>
          <w:rFonts w:ascii="Arial" w:hAnsi="Arial"/>
          <w:sz w:val="22"/>
          <w:szCs w:val="22"/>
        </w:rPr>
        <w:t>28</w:t>
      </w:r>
      <w:r w:rsidRPr="00825B05">
        <w:rPr>
          <w:rFonts w:ascii="Arial" w:hAnsi="Arial"/>
          <w:sz w:val="22"/>
          <w:szCs w:val="22"/>
        </w:rPr>
        <w:t>0 mm.</w:t>
      </w:r>
      <w:r>
        <w:rPr>
          <w:rFonts w:ascii="Arial" w:hAnsi="Arial"/>
          <w:sz w:val="22"/>
          <w:szCs w:val="22"/>
        </w:rPr>
        <w:t xml:space="preserve"> Tato foukaná izolace bude zatažená i na obvodovou stěnu přiléhající </w:t>
      </w:r>
      <w:r w:rsidR="00F8250A" w:rsidRPr="00F8250A">
        <w:rPr>
          <w:rFonts w:ascii="Arial" w:hAnsi="Arial"/>
          <w:sz w:val="22"/>
          <w:szCs w:val="22"/>
        </w:rPr>
        <w:t>k</w:t>
      </w:r>
      <w:r>
        <w:rPr>
          <w:rFonts w:ascii="Arial" w:hAnsi="Arial"/>
          <w:sz w:val="22"/>
          <w:szCs w:val="22"/>
        </w:rPr>
        <w:t xml:space="preserve"> této </w:t>
      </w:r>
      <w:r w:rsidR="00F8250A" w:rsidRPr="00F8250A">
        <w:rPr>
          <w:rFonts w:ascii="Arial" w:hAnsi="Arial"/>
          <w:sz w:val="22"/>
          <w:szCs w:val="22"/>
        </w:rPr>
        <w:t>nevytápěné půdě</w:t>
      </w:r>
      <w:r>
        <w:rPr>
          <w:rFonts w:ascii="Arial" w:hAnsi="Arial"/>
          <w:sz w:val="22"/>
          <w:szCs w:val="22"/>
        </w:rPr>
        <w:t xml:space="preserve">. </w:t>
      </w:r>
    </w:p>
    <w:p w14:paraId="6D50D86F" w14:textId="5A01DF26" w:rsidR="00AB48CB" w:rsidRPr="00F8250A" w:rsidRDefault="00AB48CB" w:rsidP="00F8250A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 stěn přiléhajících k nevytápěné věži je navrženo vnitřní paropropustné zateplení polystyren cemntovými deskami tl.60mm </w:t>
      </w:r>
      <w:r w:rsidRPr="00F8250A">
        <w:rPr>
          <w:rFonts w:ascii="Arial" w:hAnsi="Arial"/>
          <w:sz w:val="22"/>
          <w:szCs w:val="22"/>
        </w:rPr>
        <w:t>(s deklarovanou hodnotou λD = 0,0</w:t>
      </w:r>
      <w:r>
        <w:rPr>
          <w:rFonts w:ascii="Arial" w:hAnsi="Arial"/>
          <w:sz w:val="22"/>
          <w:szCs w:val="22"/>
        </w:rPr>
        <w:t>4</w:t>
      </w:r>
      <w:r w:rsidRPr="00F8250A">
        <w:rPr>
          <w:rFonts w:ascii="Arial" w:hAnsi="Arial"/>
          <w:sz w:val="22"/>
          <w:szCs w:val="22"/>
        </w:rPr>
        <w:t>7 W/(m∙K))</w:t>
      </w:r>
      <w:r>
        <w:rPr>
          <w:rFonts w:ascii="Arial" w:hAnsi="Arial"/>
          <w:sz w:val="22"/>
          <w:szCs w:val="22"/>
        </w:rPr>
        <w:t xml:space="preserve">.  </w:t>
      </w:r>
    </w:p>
    <w:p w14:paraId="7C75B24A" w14:textId="69A59A7F" w:rsidR="00F8250A" w:rsidRPr="00F8250A" w:rsidRDefault="00825B05" w:rsidP="00F8250A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</w:t>
      </w:r>
      <w:r w:rsidR="00F8250A" w:rsidRPr="00F8250A">
        <w:rPr>
          <w:rFonts w:ascii="Arial" w:hAnsi="Arial"/>
          <w:sz w:val="22"/>
          <w:szCs w:val="22"/>
        </w:rPr>
        <w:t>távající dřevěn</w:t>
      </w:r>
      <w:r>
        <w:rPr>
          <w:rFonts w:ascii="Arial" w:hAnsi="Arial"/>
          <w:sz w:val="22"/>
          <w:szCs w:val="22"/>
        </w:rPr>
        <w:t xml:space="preserve">é </w:t>
      </w:r>
      <w:r w:rsidR="00F8250A" w:rsidRPr="00F8250A">
        <w:rPr>
          <w:rFonts w:ascii="Arial" w:hAnsi="Arial"/>
          <w:sz w:val="22"/>
          <w:szCs w:val="22"/>
        </w:rPr>
        <w:t>okenní výpln</w:t>
      </w:r>
      <w:r>
        <w:rPr>
          <w:rFonts w:ascii="Arial" w:hAnsi="Arial"/>
          <w:sz w:val="22"/>
          <w:szCs w:val="22"/>
        </w:rPr>
        <w:t>ě budou vyměn</w:t>
      </w:r>
      <w:r w:rsidR="00357249">
        <w:rPr>
          <w:rFonts w:ascii="Arial" w:hAnsi="Arial"/>
          <w:sz w:val="22"/>
          <w:szCs w:val="22"/>
        </w:rPr>
        <w:t>ěn</w:t>
      </w:r>
      <w:r w:rsidR="00966307">
        <w:rPr>
          <w:rFonts w:ascii="Arial" w:hAnsi="Arial"/>
          <w:sz w:val="22"/>
          <w:szCs w:val="22"/>
        </w:rPr>
        <w:t>y</w:t>
      </w:r>
      <w:r w:rsidR="00F8250A" w:rsidRPr="00F8250A">
        <w:rPr>
          <w:rFonts w:ascii="Arial" w:hAnsi="Arial"/>
          <w:sz w:val="22"/>
          <w:szCs w:val="22"/>
        </w:rPr>
        <w:t xml:space="preserve"> za nové plastové s izolačním trojsklem s UW ≤ 0,9 W/(m2.K) v</w:t>
      </w:r>
      <w:r w:rsidR="00966307">
        <w:rPr>
          <w:rFonts w:ascii="Arial" w:hAnsi="Arial"/>
          <w:sz w:val="22"/>
          <w:szCs w:val="22"/>
        </w:rPr>
        <w:t xml:space="preserve"> místnostech vytápěných na </w:t>
      </w:r>
      <w:r w:rsidR="00F8250A" w:rsidRPr="00F8250A">
        <w:rPr>
          <w:rFonts w:ascii="Arial" w:hAnsi="Arial"/>
          <w:sz w:val="22"/>
          <w:szCs w:val="22"/>
        </w:rPr>
        <w:t>20°C a jednoduché plastové s izolačním dvojsklem s UW ≤ 1,2 W/(m2.K) v</w:t>
      </w:r>
      <w:r w:rsidR="00966307">
        <w:rPr>
          <w:rFonts w:ascii="Arial" w:hAnsi="Arial"/>
          <w:sz w:val="22"/>
          <w:szCs w:val="22"/>
        </w:rPr>
        <w:t> místnostech vytápěných na</w:t>
      </w:r>
      <w:r w:rsidR="00F8250A" w:rsidRPr="00F8250A">
        <w:rPr>
          <w:rFonts w:ascii="Arial" w:hAnsi="Arial"/>
          <w:sz w:val="22"/>
          <w:szCs w:val="22"/>
        </w:rPr>
        <w:t xml:space="preserve"> 15°C. Dále je navržena výměna </w:t>
      </w:r>
      <w:r w:rsidR="00F8250A" w:rsidRPr="00F8250A">
        <w:rPr>
          <w:rFonts w:ascii="Arial" w:hAnsi="Arial"/>
          <w:sz w:val="22"/>
          <w:szCs w:val="22"/>
        </w:rPr>
        <w:lastRenderedPageBreak/>
        <w:t>dřevěných dveří za jednoduché plastové s UD ≤ 1,2 W/(m2.K) a plechových vrat za nové plastové s UD ≤ 1,5 W/(m2.K).</w:t>
      </w:r>
    </w:p>
    <w:p w14:paraId="5A5FB31D" w14:textId="4A45C6A1" w:rsidR="003B55D6" w:rsidRDefault="00F8250A" w:rsidP="00F8250A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F8250A">
        <w:rPr>
          <w:rFonts w:ascii="Arial" w:hAnsi="Arial"/>
          <w:sz w:val="22"/>
          <w:szCs w:val="22"/>
        </w:rPr>
        <w:t xml:space="preserve">Stávající jednoduchá plastová okna s izolačním dvojsklem zůstanou zachována. </w:t>
      </w:r>
      <w:r w:rsidR="003B55D6" w:rsidRPr="00F8250A">
        <w:rPr>
          <w:rFonts w:ascii="Arial" w:hAnsi="Arial"/>
          <w:sz w:val="22"/>
          <w:szCs w:val="22"/>
        </w:rPr>
        <w:t xml:space="preserve"> </w:t>
      </w:r>
    </w:p>
    <w:p w14:paraId="26087E96" w14:textId="77777777" w:rsidR="00966307" w:rsidRPr="00F8250A" w:rsidRDefault="00966307" w:rsidP="00F8250A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</w:p>
    <w:p w14:paraId="15926A7C" w14:textId="1EEC1103" w:rsidR="003A47C1" w:rsidRPr="00966307" w:rsidRDefault="003A47C1" w:rsidP="00412074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966307">
        <w:rPr>
          <w:rFonts w:ascii="Arial" w:hAnsi="Arial"/>
          <w:sz w:val="22"/>
          <w:szCs w:val="22"/>
        </w:rPr>
        <w:t xml:space="preserve">Projekt řeší zateplení obálky budovy. Zateplením dojde k hmotovému nárůstu obvodové konstrukce v dimenzi tepelně izolačního systému. Členění fasád a tvar objektu zůstává zachováno. </w:t>
      </w:r>
    </w:p>
    <w:p w14:paraId="3A5691FB" w14:textId="7B159735" w:rsidR="003A47C1" w:rsidRDefault="003A47C1" w:rsidP="00412074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 w:rsidRPr="00966307">
        <w:rPr>
          <w:rFonts w:ascii="Arial" w:hAnsi="Arial"/>
          <w:sz w:val="22"/>
          <w:szCs w:val="22"/>
        </w:rPr>
        <w:t>Navrhované stavební úpravy ovlivní vzhled objektu minimálně.</w:t>
      </w:r>
    </w:p>
    <w:bookmarkEnd w:id="74"/>
    <w:p w14:paraId="0656B3F5" w14:textId="47428077" w:rsidR="00624D2F" w:rsidRDefault="00624D2F" w:rsidP="003A47C1">
      <w:pPr>
        <w:suppressAutoHyphens/>
        <w:ind w:firstLine="360"/>
        <w:jc w:val="both"/>
        <w:rPr>
          <w:rFonts w:ascii="Arial" w:hAnsi="Arial"/>
          <w:sz w:val="22"/>
          <w:szCs w:val="22"/>
        </w:rPr>
      </w:pPr>
    </w:p>
    <w:bookmarkEnd w:id="75"/>
    <w:p w14:paraId="262B0D2C" w14:textId="4BFB0E08" w:rsidR="003A47C1" w:rsidRP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r w:rsidRPr="003A47C1">
        <w:rPr>
          <w:rFonts w:ascii="Arial" w:hAnsi="Arial" w:cs="Arial"/>
          <w:i/>
          <w:u w:val="single"/>
          <w:lang w:eastAsia="ar-SA"/>
        </w:rPr>
        <w:t>B.2.3 Celkové provozní řešení, technologie výroby</w:t>
      </w:r>
      <w:bookmarkEnd w:id="70"/>
      <w:bookmarkEnd w:id="71"/>
      <w:bookmarkEnd w:id="72"/>
      <w:bookmarkEnd w:id="73"/>
      <w:r w:rsidRPr="003A47C1">
        <w:rPr>
          <w:rFonts w:ascii="Arial" w:hAnsi="Arial" w:cs="Arial"/>
          <w:i/>
          <w:u w:val="single"/>
          <w:lang w:eastAsia="ar-SA"/>
        </w:rPr>
        <w:t xml:space="preserve"> </w:t>
      </w:r>
    </w:p>
    <w:p w14:paraId="5CA5134B" w14:textId="77777777" w:rsidR="003A47C1" w:rsidRP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Stávající provozní řešení prostoru zůstává nezměněno. </w:t>
      </w:r>
    </w:p>
    <w:p w14:paraId="7EC078D2" w14:textId="77777777" w:rsid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bookmarkStart w:id="76" w:name="_Toc358206063"/>
      <w:bookmarkStart w:id="77" w:name="_Toc352184754"/>
      <w:bookmarkStart w:id="78" w:name="_Toc352181795"/>
      <w:bookmarkStart w:id="79" w:name="_Toc352050403"/>
    </w:p>
    <w:p w14:paraId="43E21AEF" w14:textId="6099939B" w:rsidR="003A47C1" w:rsidRP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r w:rsidRPr="003A47C1">
        <w:rPr>
          <w:rFonts w:ascii="Arial" w:hAnsi="Arial" w:cs="Arial"/>
          <w:i/>
          <w:u w:val="single"/>
          <w:lang w:eastAsia="ar-SA"/>
        </w:rPr>
        <w:t>B.2.4 Bezbariérové užívání stavby</w:t>
      </w:r>
      <w:bookmarkEnd w:id="76"/>
      <w:bookmarkEnd w:id="77"/>
      <w:bookmarkEnd w:id="78"/>
      <w:bookmarkEnd w:id="79"/>
      <w:r w:rsidRPr="003A47C1">
        <w:rPr>
          <w:rFonts w:ascii="Arial" w:hAnsi="Arial" w:cs="Arial"/>
          <w:i/>
          <w:u w:val="single"/>
          <w:lang w:eastAsia="ar-SA"/>
        </w:rPr>
        <w:t xml:space="preserve"> </w:t>
      </w:r>
    </w:p>
    <w:p w14:paraId="27492760" w14:textId="39174130" w:rsidR="009E4276" w:rsidRPr="00330769" w:rsidRDefault="009E4276" w:rsidP="009E4276">
      <w:pPr>
        <w:autoSpaceDE w:val="0"/>
        <w:autoSpaceDN w:val="0"/>
        <w:adjustRightInd w:val="0"/>
        <w:spacing w:line="280" w:lineRule="atLeast"/>
        <w:ind w:firstLine="360"/>
        <w:jc w:val="both"/>
        <w:rPr>
          <w:rFonts w:ascii="Arial" w:hAnsi="Arial" w:cs="Arial"/>
          <w:sz w:val="22"/>
          <w:szCs w:val="22"/>
        </w:rPr>
      </w:pPr>
      <w:bookmarkStart w:id="80" w:name="_Hlk137729455"/>
      <w:bookmarkStart w:id="81" w:name="_Toc358206064"/>
      <w:bookmarkStart w:id="82" w:name="_Toc352184755"/>
      <w:bookmarkStart w:id="83" w:name="_Toc352181796"/>
      <w:bookmarkStart w:id="84" w:name="_Toc352050404"/>
      <w:r>
        <w:rPr>
          <w:rFonts w:ascii="Arial" w:hAnsi="Arial" w:cs="Arial"/>
          <w:sz w:val="22"/>
          <w:szCs w:val="22"/>
        </w:rPr>
        <w:t>Vzhledem k tomu, že se nemění vnitřní dispozice objektu tak n</w:t>
      </w:r>
      <w:r w:rsidRPr="00330769">
        <w:rPr>
          <w:rFonts w:ascii="Arial" w:hAnsi="Arial" w:cs="Arial"/>
          <w:sz w:val="22"/>
          <w:szCs w:val="22"/>
        </w:rPr>
        <w:t>edochází ke změnám</w:t>
      </w:r>
      <w:r>
        <w:rPr>
          <w:rFonts w:ascii="Arial" w:hAnsi="Arial" w:cs="Arial"/>
          <w:sz w:val="22"/>
          <w:szCs w:val="22"/>
        </w:rPr>
        <w:t xml:space="preserve"> bezbariérového řešení. </w:t>
      </w:r>
    </w:p>
    <w:bookmarkEnd w:id="80"/>
    <w:p w14:paraId="19825033" w14:textId="77777777" w:rsid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</w:p>
    <w:p w14:paraId="4EB37DB9" w14:textId="285D2C89" w:rsidR="003A47C1" w:rsidRP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r w:rsidRPr="003A47C1">
        <w:rPr>
          <w:rFonts w:ascii="Arial" w:hAnsi="Arial" w:cs="Arial"/>
          <w:i/>
          <w:u w:val="single"/>
          <w:lang w:eastAsia="ar-SA"/>
        </w:rPr>
        <w:t>B.2.5 Bezpečnost při užívání stavby</w:t>
      </w:r>
      <w:bookmarkEnd w:id="81"/>
      <w:bookmarkEnd w:id="82"/>
      <w:bookmarkEnd w:id="83"/>
      <w:bookmarkEnd w:id="84"/>
      <w:r w:rsidRPr="003A47C1">
        <w:rPr>
          <w:rFonts w:ascii="Arial" w:hAnsi="Arial" w:cs="Arial"/>
          <w:i/>
          <w:u w:val="single"/>
          <w:lang w:eastAsia="ar-SA"/>
        </w:rPr>
        <w:t xml:space="preserve"> </w:t>
      </w:r>
    </w:p>
    <w:p w14:paraId="56EAF65A" w14:textId="77777777" w:rsidR="003A47C1" w:rsidRP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Projektovaná stavba splňuje základní požadavek č. 4 – Bezpečnost a přístupnost při užívání, který je definování směrnicí rady 89/106EHS o stavebních výrobcích a také oběma českými nařízeními vlády č. 163/2002Sb. a č. 190/2002 Sb.</w:t>
      </w:r>
    </w:p>
    <w:p w14:paraId="3970B08D" w14:textId="291D4D80" w:rsidR="003A47C1" w:rsidRDefault="003A47C1" w:rsidP="009E4276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Stavba je navržena a bude provedena takovým způsobem, aby při jejím užívání nebo provozu nevznikalo nepřijatelné nebezpečí nehod nebo poškození, např. uklouznutím, pádem, nárazem, popálením, zásahem elektrickým proudem, zranění výbuchem a vloupání. </w:t>
      </w:r>
      <w:bookmarkStart w:id="85" w:name="_Toc352184756"/>
      <w:bookmarkStart w:id="86" w:name="_Toc352181797"/>
      <w:bookmarkStart w:id="87" w:name="_Toc352050405"/>
      <w:bookmarkStart w:id="88" w:name="_Toc358206065"/>
    </w:p>
    <w:p w14:paraId="6432ECF5" w14:textId="77777777" w:rsidR="009E4276" w:rsidRDefault="009E4276" w:rsidP="009E4276">
      <w:pPr>
        <w:suppressAutoHyphens/>
        <w:ind w:firstLine="360"/>
        <w:jc w:val="both"/>
        <w:rPr>
          <w:rFonts w:ascii="Arial" w:hAnsi="Arial" w:cs="Arial"/>
          <w:i/>
          <w:u w:val="single"/>
          <w:lang w:eastAsia="ar-SA"/>
        </w:rPr>
      </w:pPr>
    </w:p>
    <w:p w14:paraId="70E9B86C" w14:textId="4CEB8D46" w:rsidR="003A47C1" w:rsidRP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r w:rsidRPr="003A47C1">
        <w:rPr>
          <w:rFonts w:ascii="Arial" w:hAnsi="Arial" w:cs="Arial"/>
          <w:i/>
          <w:u w:val="single"/>
          <w:lang w:eastAsia="ar-SA"/>
        </w:rPr>
        <w:t xml:space="preserve">B.2.6 Základní </w:t>
      </w:r>
      <w:bookmarkEnd w:id="85"/>
      <w:bookmarkEnd w:id="86"/>
      <w:bookmarkEnd w:id="87"/>
      <w:r w:rsidRPr="003A47C1">
        <w:rPr>
          <w:rFonts w:ascii="Arial" w:hAnsi="Arial" w:cs="Arial"/>
          <w:i/>
          <w:u w:val="single"/>
          <w:lang w:eastAsia="ar-SA"/>
        </w:rPr>
        <w:t>charakteristika objektů</w:t>
      </w:r>
      <w:bookmarkEnd w:id="88"/>
    </w:p>
    <w:p w14:paraId="22001853" w14:textId="77777777" w:rsidR="009E4276" w:rsidRPr="009E4276" w:rsidRDefault="009E4276" w:rsidP="00AC4BC9">
      <w:pPr>
        <w:keepNext/>
        <w:suppressAutoHyphens/>
        <w:spacing w:line="280" w:lineRule="atLeast"/>
        <w:ind w:firstLine="357"/>
        <w:jc w:val="both"/>
        <w:outlineLvl w:val="2"/>
        <w:rPr>
          <w:rFonts w:ascii="Arial" w:hAnsi="Arial" w:cs="Arial"/>
          <w:sz w:val="22"/>
          <w:szCs w:val="22"/>
          <w:lang w:eastAsia="ar-SA"/>
        </w:rPr>
      </w:pPr>
      <w:bookmarkStart w:id="89" w:name="_Toc358206066"/>
      <w:r w:rsidRPr="009E4276">
        <w:rPr>
          <w:rFonts w:ascii="Arial" w:hAnsi="Arial" w:cs="Arial"/>
          <w:sz w:val="22"/>
          <w:szCs w:val="22"/>
          <w:lang w:eastAsia="ar-SA"/>
        </w:rPr>
        <w:t>Stavba není dělena na stavební objekty a provozní soubory.</w:t>
      </w:r>
    </w:p>
    <w:p w14:paraId="78B1E524" w14:textId="77777777" w:rsidR="009E4276" w:rsidRPr="009E4276" w:rsidRDefault="009E4276" w:rsidP="009E4276">
      <w:pPr>
        <w:keepNext/>
        <w:suppressAutoHyphens/>
        <w:spacing w:before="240"/>
        <w:ind w:left="360"/>
        <w:contextualSpacing/>
        <w:outlineLvl w:val="2"/>
        <w:rPr>
          <w:rFonts w:ascii="Arial" w:hAnsi="Arial" w:cs="Arial"/>
          <w:b/>
          <w:sz w:val="22"/>
          <w:szCs w:val="22"/>
          <w:lang w:eastAsia="ar-SA"/>
        </w:rPr>
      </w:pPr>
    </w:p>
    <w:p w14:paraId="5154F873" w14:textId="4A5F5A14" w:rsidR="003A47C1" w:rsidRPr="003A47C1" w:rsidRDefault="003A47C1" w:rsidP="0004332B">
      <w:pPr>
        <w:keepNext/>
        <w:numPr>
          <w:ilvl w:val="0"/>
          <w:numId w:val="8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stavební řešení</w:t>
      </w:r>
      <w:bookmarkStart w:id="90" w:name="_Toc358206067"/>
      <w:bookmarkEnd w:id="89"/>
    </w:p>
    <w:p w14:paraId="5B00DC28" w14:textId="77777777" w:rsidR="00412074" w:rsidRPr="00412074" w:rsidRDefault="00412074" w:rsidP="00412074">
      <w:pPr>
        <w:tabs>
          <w:tab w:val="left" w:pos="709"/>
        </w:tabs>
        <w:spacing w:before="80" w:after="120"/>
        <w:ind w:firstLine="284"/>
        <w:jc w:val="both"/>
        <w:rPr>
          <w:rFonts w:ascii="Arial" w:hAnsi="Arial"/>
          <w:sz w:val="22"/>
          <w:szCs w:val="22"/>
        </w:rPr>
      </w:pPr>
      <w:bookmarkStart w:id="91" w:name="_Hlk100666073"/>
      <w:bookmarkStart w:id="92" w:name="_Hlk137716606"/>
      <w:r w:rsidRPr="00412074">
        <w:rPr>
          <w:rFonts w:ascii="Arial" w:hAnsi="Arial"/>
          <w:sz w:val="22"/>
          <w:szCs w:val="22"/>
        </w:rPr>
        <w:t>Hasičská zbrojnice je samostatně stojící objekt, nepravidelného půdorysu, zastřešený sedlovou střechou se štítem a valbou. Objekt je nepodsklepený s jedním nadzemním podlažím, nevytápěnou půdou a věží. Nosné stěny jsou zděné z cihel plných pálených o tloušťce 160 mm, 450 mm a 500 mm. Stropní konstrukce jsou dřevěné trámové a z betonových stropních desek. Ve fasádě jsou osazena původní dřevěná okna a již vyměněná plastová okna, dřevěné dveře a plechová vrata.</w:t>
      </w:r>
    </w:p>
    <w:p w14:paraId="7B74B022" w14:textId="77777777" w:rsidR="00412074" w:rsidRPr="00412074" w:rsidRDefault="00412074" w:rsidP="00412074">
      <w:pPr>
        <w:tabs>
          <w:tab w:val="left" w:pos="709"/>
        </w:tabs>
        <w:spacing w:before="160" w:after="120"/>
        <w:ind w:firstLine="284"/>
        <w:jc w:val="both"/>
        <w:rPr>
          <w:rFonts w:ascii="Arial" w:hAnsi="Arial"/>
          <w:sz w:val="22"/>
          <w:szCs w:val="22"/>
        </w:rPr>
      </w:pPr>
      <w:r w:rsidRPr="00412074">
        <w:rPr>
          <w:rFonts w:ascii="Arial" w:hAnsi="Arial"/>
          <w:sz w:val="22"/>
          <w:szCs w:val="22"/>
        </w:rPr>
        <w:t>V rámci opatření je navrženo zateplení stávajícího obvodového pláště kontaktním zateplovacím systémem ETICS s tepelnou izolací z EPS (s deklarovanou hodnotou λD = 0,037 W/(m∙K)) tloušťky 160 mm s povrchovou úpravou armovanou tenkovrstvou omítkou, sokl z mozaikové dekorativní omítky. Zateplení obvodového pláště proběhne po celém obvodu objektu. V místě okapového chodníku bude zateplení zataženo cca 200 mm pod úroveň tohoto chodníku a u ostatních ploch (betonové zpevněné plochy) bude zateplení ukončeno cca 30mm nad těmito plochami.</w:t>
      </w:r>
    </w:p>
    <w:p w14:paraId="4695F226" w14:textId="77777777" w:rsidR="00412074" w:rsidRPr="00412074" w:rsidRDefault="00412074" w:rsidP="00412074">
      <w:pPr>
        <w:tabs>
          <w:tab w:val="left" w:pos="709"/>
        </w:tabs>
        <w:spacing w:before="160" w:after="120"/>
        <w:ind w:firstLine="284"/>
        <w:jc w:val="both"/>
        <w:rPr>
          <w:rFonts w:ascii="Arial" w:hAnsi="Arial"/>
          <w:sz w:val="22"/>
          <w:szCs w:val="22"/>
        </w:rPr>
      </w:pPr>
      <w:r w:rsidRPr="00412074">
        <w:rPr>
          <w:rFonts w:ascii="Arial" w:hAnsi="Arial"/>
          <w:sz w:val="22"/>
          <w:szCs w:val="22"/>
        </w:rPr>
        <w:t xml:space="preserve"> V objektu je navrženo zateplení stropní konstrukce pod nevytápěnou půdou tepelnou izolací z MW (s deklarovanou hodnotou λD = 0,037 W/(m∙K)) tloušťky 300 mm.</w:t>
      </w:r>
    </w:p>
    <w:p w14:paraId="017787EE" w14:textId="5983E5E6" w:rsidR="00412074" w:rsidRDefault="00412074" w:rsidP="00412074">
      <w:pPr>
        <w:tabs>
          <w:tab w:val="left" w:pos="709"/>
        </w:tabs>
        <w:spacing w:before="160" w:after="120"/>
        <w:ind w:firstLine="284"/>
        <w:jc w:val="both"/>
        <w:rPr>
          <w:rFonts w:ascii="Arial" w:hAnsi="Arial"/>
          <w:sz w:val="22"/>
          <w:szCs w:val="22"/>
        </w:rPr>
      </w:pPr>
      <w:r w:rsidRPr="00412074">
        <w:rPr>
          <w:rFonts w:ascii="Arial" w:hAnsi="Arial"/>
          <w:sz w:val="22"/>
          <w:szCs w:val="22"/>
        </w:rPr>
        <w:t xml:space="preserve">Dále je navrženo zateplení stropní konstrukce pod nevytápěnou půdou pultové střechy foukanou minerální izolací (s deklarovanou hodnotou λD = 0,037 W/(m∙K)) minimální tloušťky 280 mm. Tato foukaná izolace bude zatažená i na obvodovou stěnu přiléhající k této nevytápěné půdě. </w:t>
      </w:r>
    </w:p>
    <w:p w14:paraId="3AC2B8A7" w14:textId="77777777" w:rsidR="00300145" w:rsidRPr="00F8250A" w:rsidRDefault="00300145" w:rsidP="00300145">
      <w:pPr>
        <w:keepNext/>
        <w:suppressAutoHyphens/>
        <w:spacing w:before="80" w:after="60"/>
        <w:ind w:firstLine="357"/>
        <w:jc w:val="both"/>
        <w:outlineLvl w:val="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U stěn přiléhajících k nevytápěné věži je navrženo vnitřní paropropustné zateplení polystyren cemntovými deskami tl.60mm </w:t>
      </w:r>
      <w:r w:rsidRPr="00F8250A">
        <w:rPr>
          <w:rFonts w:ascii="Arial" w:hAnsi="Arial"/>
          <w:sz w:val="22"/>
          <w:szCs w:val="22"/>
        </w:rPr>
        <w:t>(s deklarovanou hodnotou λD = 0,0</w:t>
      </w:r>
      <w:r>
        <w:rPr>
          <w:rFonts w:ascii="Arial" w:hAnsi="Arial"/>
          <w:sz w:val="22"/>
          <w:szCs w:val="22"/>
        </w:rPr>
        <w:t>4</w:t>
      </w:r>
      <w:r w:rsidRPr="00F8250A">
        <w:rPr>
          <w:rFonts w:ascii="Arial" w:hAnsi="Arial"/>
          <w:sz w:val="22"/>
          <w:szCs w:val="22"/>
        </w:rPr>
        <w:t>7 W/(m∙K))</w:t>
      </w:r>
      <w:r>
        <w:rPr>
          <w:rFonts w:ascii="Arial" w:hAnsi="Arial"/>
          <w:sz w:val="22"/>
          <w:szCs w:val="22"/>
        </w:rPr>
        <w:t xml:space="preserve">.  </w:t>
      </w:r>
    </w:p>
    <w:p w14:paraId="61A66D0E" w14:textId="059EA69C" w:rsidR="00412074" w:rsidRPr="00412074" w:rsidRDefault="00412074" w:rsidP="00412074">
      <w:pPr>
        <w:tabs>
          <w:tab w:val="left" w:pos="709"/>
        </w:tabs>
        <w:spacing w:before="160" w:after="120"/>
        <w:ind w:firstLine="284"/>
        <w:jc w:val="both"/>
        <w:rPr>
          <w:rFonts w:ascii="Arial" w:hAnsi="Arial"/>
          <w:sz w:val="22"/>
          <w:szCs w:val="22"/>
        </w:rPr>
      </w:pPr>
      <w:r w:rsidRPr="00412074">
        <w:rPr>
          <w:rFonts w:ascii="Arial" w:hAnsi="Arial"/>
          <w:sz w:val="22"/>
          <w:szCs w:val="22"/>
        </w:rPr>
        <w:t>Stávající dřevěné okenní výplně budou vyměn</w:t>
      </w:r>
      <w:r w:rsidR="008459ED">
        <w:rPr>
          <w:rFonts w:ascii="Arial" w:hAnsi="Arial"/>
          <w:sz w:val="22"/>
          <w:szCs w:val="22"/>
        </w:rPr>
        <w:t>ěn</w:t>
      </w:r>
      <w:r w:rsidRPr="00412074">
        <w:rPr>
          <w:rFonts w:ascii="Arial" w:hAnsi="Arial"/>
          <w:sz w:val="22"/>
          <w:szCs w:val="22"/>
        </w:rPr>
        <w:t>y za nové plastové s izolačním trojsklem s UW ≤ 0,9 W/(m2.K) v místnostech vytápěných na 20°C a jednoduché plastové s izolačním dvojsklem s UW ≤ 1,2 W/(m2.K) v místnostech vytápěných na 15°C. Dále je navržena výměna dřevěných dveří za jednoduché plastové s UD ≤ 1,2 W/(m2.K) a plechových vrat za nové plastové s UD ≤ 1,5 W/(m2.K).</w:t>
      </w:r>
    </w:p>
    <w:p w14:paraId="76C3F093" w14:textId="170979E1" w:rsidR="002D2E3A" w:rsidRDefault="00412074" w:rsidP="00412074">
      <w:pPr>
        <w:tabs>
          <w:tab w:val="left" w:pos="709"/>
        </w:tabs>
        <w:spacing w:before="160" w:after="120"/>
        <w:ind w:firstLine="284"/>
        <w:jc w:val="both"/>
        <w:rPr>
          <w:rFonts w:ascii="Arial" w:eastAsia="Calibri" w:hAnsi="Arial"/>
          <w:sz w:val="22"/>
          <w:szCs w:val="20"/>
          <w:lang w:eastAsia="x-none"/>
        </w:rPr>
      </w:pPr>
      <w:r w:rsidRPr="00412074">
        <w:rPr>
          <w:rFonts w:ascii="Arial" w:hAnsi="Arial"/>
          <w:sz w:val="22"/>
          <w:szCs w:val="22"/>
        </w:rPr>
        <w:t>Stávající jednoduchá plastová okna s izolačním dvojsklem zůstanou zachována.</w:t>
      </w:r>
    </w:p>
    <w:bookmarkEnd w:id="91"/>
    <w:bookmarkEnd w:id="92"/>
    <w:p w14:paraId="1AD183B3" w14:textId="77777777" w:rsidR="002D2E3A" w:rsidRPr="002D2E3A" w:rsidRDefault="002D2E3A" w:rsidP="002D2E3A">
      <w:pPr>
        <w:spacing w:line="276" w:lineRule="auto"/>
        <w:ind w:firstLine="284"/>
        <w:jc w:val="both"/>
        <w:rPr>
          <w:rFonts w:ascii="Arial" w:eastAsia="Calibri" w:hAnsi="Arial"/>
          <w:sz w:val="22"/>
          <w:szCs w:val="22"/>
          <w:lang w:eastAsia="en-US"/>
        </w:rPr>
      </w:pPr>
    </w:p>
    <w:p w14:paraId="5B1754E9" w14:textId="77777777" w:rsidR="003A47C1" w:rsidRPr="003A47C1" w:rsidRDefault="003A47C1" w:rsidP="0004332B">
      <w:pPr>
        <w:numPr>
          <w:ilvl w:val="0"/>
          <w:numId w:val="8"/>
        </w:numPr>
        <w:suppressAutoHyphens/>
        <w:spacing w:line="100" w:lineRule="atLeast"/>
        <w:jc w:val="both"/>
        <w:rPr>
          <w:rFonts w:ascii="Arial" w:hAnsi="Arial" w:cs="Arial"/>
          <w:bCs/>
          <w:iCs/>
          <w:color w:val="000000"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sz w:val="22"/>
          <w:szCs w:val="22"/>
          <w:lang w:eastAsia="ar-SA"/>
        </w:rPr>
        <w:t>konstrukční a materiálové řešen</w:t>
      </w:r>
      <w:bookmarkStart w:id="93" w:name="_Toc358206068"/>
      <w:bookmarkEnd w:id="90"/>
      <w:r w:rsidRPr="003A47C1">
        <w:rPr>
          <w:rFonts w:ascii="Arial" w:hAnsi="Arial" w:cs="Arial"/>
          <w:b/>
          <w:sz w:val="22"/>
          <w:szCs w:val="22"/>
          <w:lang w:eastAsia="ar-SA"/>
        </w:rPr>
        <w:t>í</w:t>
      </w:r>
    </w:p>
    <w:p w14:paraId="6097A74E" w14:textId="56F1E01F" w:rsidR="003A47C1" w:rsidRDefault="00412074" w:rsidP="00412074">
      <w:pPr>
        <w:suppressAutoHyphens/>
        <w:spacing w:before="80"/>
        <w:ind w:firstLine="357"/>
        <w:jc w:val="both"/>
        <w:rPr>
          <w:rFonts w:ascii="Arial" w:hAnsi="Arial"/>
          <w:sz w:val="22"/>
          <w:szCs w:val="22"/>
        </w:rPr>
      </w:pPr>
      <w:r w:rsidRPr="00412074">
        <w:rPr>
          <w:rFonts w:ascii="Arial" w:hAnsi="Arial"/>
          <w:sz w:val="22"/>
          <w:szCs w:val="22"/>
        </w:rPr>
        <w:t>Hasičská zbrojnice je samostatně stojící objekt, zastřešený sedlovou střechou se štítem a valbou. Nosné stěny jsou zděné z cihel plných pálených o tloušťce 160 mm, 450 mm a 500 mm. Stropní konstrukce jsou dřevěné trámové a z betonových stropních desek.</w:t>
      </w:r>
    </w:p>
    <w:p w14:paraId="5CF4101A" w14:textId="77777777" w:rsidR="00412074" w:rsidRPr="003A47C1" w:rsidRDefault="00412074" w:rsidP="00412074">
      <w:pPr>
        <w:suppressAutoHyphens/>
        <w:spacing w:before="80"/>
        <w:ind w:firstLine="357"/>
        <w:jc w:val="both"/>
        <w:rPr>
          <w:rFonts w:ascii="Arial" w:hAnsi="Arial"/>
          <w:sz w:val="22"/>
          <w:szCs w:val="22"/>
        </w:rPr>
      </w:pPr>
    </w:p>
    <w:p w14:paraId="34FA486F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mechanická odolnost a stabilita</w:t>
      </w:r>
    </w:p>
    <w:p w14:paraId="00B98FC9" w14:textId="77777777" w:rsidR="003A47C1" w:rsidRPr="003A47C1" w:rsidRDefault="003A47C1" w:rsidP="00412074">
      <w:pPr>
        <w:suppressAutoHyphens/>
        <w:spacing w:before="80"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Stavba je navržena dle ČSN EN za dodržení limitních přetvoření jednotlivých konstrukčních částí pro dané objekty pozemních staveb. Nepředpokládá se větší stupeň nepřípustného přetvoření. V případě překročení normových hodnot zatížení může dojít i k většímu přetvoření konstrukcí v rozsahu pružných přetvoření, případně až plastických deformací.</w:t>
      </w:r>
    </w:p>
    <w:p w14:paraId="6D651065" w14:textId="77777777" w:rsidR="00DC5861" w:rsidRPr="003A47C1" w:rsidRDefault="00DC586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79714BC" w14:textId="3A7E25AA" w:rsid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bookmarkStart w:id="94" w:name="_Toc358206069"/>
      <w:bookmarkStart w:id="95" w:name="_Toc352184757"/>
      <w:bookmarkStart w:id="96" w:name="_Toc352181798"/>
      <w:bookmarkStart w:id="97" w:name="_Toc352050406"/>
      <w:bookmarkEnd w:id="93"/>
      <w:r w:rsidRPr="007406F0">
        <w:rPr>
          <w:rFonts w:ascii="Arial" w:hAnsi="Arial" w:cs="Arial"/>
          <w:i/>
          <w:u w:val="single"/>
          <w:lang w:eastAsia="ar-SA"/>
        </w:rPr>
        <w:t>B.2.7 Základní charakteristika technických a technologických zařízení</w:t>
      </w:r>
      <w:bookmarkEnd w:id="94"/>
      <w:r w:rsidRPr="003A47C1">
        <w:rPr>
          <w:rFonts w:ascii="Arial" w:hAnsi="Arial" w:cs="Arial"/>
          <w:i/>
          <w:u w:val="single"/>
          <w:lang w:eastAsia="ar-SA"/>
        </w:rPr>
        <w:t xml:space="preserve"> </w:t>
      </w:r>
      <w:bookmarkEnd w:id="95"/>
      <w:bookmarkEnd w:id="96"/>
      <w:bookmarkEnd w:id="97"/>
    </w:p>
    <w:p w14:paraId="6A0332D5" w14:textId="1CA52C12" w:rsidR="003A47C1" w:rsidRPr="00FA793C" w:rsidRDefault="003A47C1" w:rsidP="0004332B">
      <w:pPr>
        <w:pStyle w:val="Odstavecseseznamem"/>
        <w:keepNext/>
        <w:numPr>
          <w:ilvl w:val="0"/>
          <w:numId w:val="9"/>
        </w:numPr>
        <w:suppressAutoHyphens/>
        <w:spacing w:before="240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98" w:name="_Toc358206070"/>
      <w:r w:rsidRPr="00FA793C">
        <w:rPr>
          <w:rFonts w:ascii="Arial" w:hAnsi="Arial"/>
          <w:b/>
          <w:sz w:val="22"/>
          <w:szCs w:val="22"/>
          <w:lang w:val="x-none" w:eastAsia="ar-SA"/>
        </w:rPr>
        <w:t>technické řešení</w:t>
      </w:r>
      <w:bookmarkEnd w:id="98"/>
    </w:p>
    <w:p w14:paraId="558297E5" w14:textId="0C50BD0B" w:rsidR="00FA793C" w:rsidRPr="00B7216B" w:rsidRDefault="00B7216B" w:rsidP="00B7216B">
      <w:pPr>
        <w:pStyle w:val="Odstavecseseznamem"/>
        <w:suppressAutoHyphens/>
        <w:ind w:left="357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  <w:r w:rsidRPr="00B7216B">
        <w:rPr>
          <w:rFonts w:ascii="Arial" w:hAnsi="Arial" w:cs="Arial"/>
          <w:i/>
          <w:iCs/>
          <w:sz w:val="22"/>
          <w:szCs w:val="22"/>
          <w:lang w:eastAsia="ar-SA"/>
        </w:rPr>
        <w:t>Vytápění</w:t>
      </w:r>
    </w:p>
    <w:p w14:paraId="0B937114" w14:textId="2EEA64F3" w:rsidR="00B7216B" w:rsidRPr="00B7216B" w:rsidRDefault="00B7216B" w:rsidP="00B7216B">
      <w:pPr>
        <w:suppressAutoHyphens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bookmarkStart w:id="99" w:name="_Hlk202442951"/>
      <w:r w:rsidRPr="00B7216B">
        <w:rPr>
          <w:rFonts w:ascii="Arial" w:hAnsi="Arial" w:cs="Arial"/>
          <w:sz w:val="22"/>
          <w:szCs w:val="22"/>
          <w:lang w:eastAsia="ar-SA"/>
        </w:rPr>
        <w:t>V rámci rekonstrukce bude stávající kot</w:t>
      </w:r>
      <w:r>
        <w:rPr>
          <w:rFonts w:ascii="Arial" w:hAnsi="Arial" w:cs="Arial"/>
          <w:sz w:val="22"/>
          <w:szCs w:val="22"/>
          <w:lang w:eastAsia="ar-SA"/>
        </w:rPr>
        <w:t>e</w:t>
      </w:r>
      <w:r w:rsidRPr="00B7216B">
        <w:rPr>
          <w:rFonts w:ascii="Arial" w:hAnsi="Arial" w:cs="Arial"/>
          <w:sz w:val="22"/>
          <w:szCs w:val="22"/>
          <w:lang w:eastAsia="ar-SA"/>
        </w:rPr>
        <w:t xml:space="preserve">l na tuhá paliva </w:t>
      </w:r>
      <w:r>
        <w:rPr>
          <w:rFonts w:ascii="Arial" w:hAnsi="Arial" w:cs="Arial"/>
          <w:sz w:val="22"/>
          <w:szCs w:val="22"/>
          <w:lang w:eastAsia="ar-SA"/>
        </w:rPr>
        <w:t xml:space="preserve">nahrazen </w:t>
      </w:r>
      <w:r w:rsidRPr="00B7216B">
        <w:rPr>
          <w:rFonts w:ascii="Arial" w:hAnsi="Arial" w:cs="Arial"/>
          <w:sz w:val="22"/>
          <w:szCs w:val="22"/>
          <w:lang w:eastAsia="ar-SA"/>
        </w:rPr>
        <w:t xml:space="preserve">tepelným čerpadlem se systémovou jednotkou v místnosti stávající kotelny. Příprava teplé vody bude nahrazena průtokovým ohřívačem v systémové jednotce. </w:t>
      </w:r>
    </w:p>
    <w:bookmarkEnd w:id="99"/>
    <w:p w14:paraId="5D1F0F1B" w14:textId="6A6FDD7B" w:rsidR="00B7216B" w:rsidRDefault="00B7216B" w:rsidP="00B7216B">
      <w:pPr>
        <w:pStyle w:val="Odstavecseseznamem"/>
        <w:suppressAutoHyphens/>
        <w:ind w:left="357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  <w:r w:rsidRPr="00B7216B">
        <w:rPr>
          <w:rFonts w:ascii="Arial" w:hAnsi="Arial" w:cs="Arial"/>
          <w:i/>
          <w:iCs/>
          <w:sz w:val="22"/>
          <w:szCs w:val="22"/>
          <w:lang w:eastAsia="ar-SA"/>
        </w:rPr>
        <w:t>Elektroinstalace</w:t>
      </w:r>
    </w:p>
    <w:p w14:paraId="1B8CB3DE" w14:textId="77777777" w:rsidR="007406F0" w:rsidRPr="007406F0" w:rsidRDefault="007406F0" w:rsidP="007406F0">
      <w:pPr>
        <w:suppressAutoHyphens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r w:rsidRPr="007406F0">
        <w:rPr>
          <w:rFonts w:ascii="Arial" w:hAnsi="Arial" w:cs="Arial"/>
          <w:sz w:val="22"/>
          <w:szCs w:val="22"/>
          <w:lang w:eastAsia="ar-SA"/>
        </w:rPr>
        <w:t xml:space="preserve">V současné době je stávající objekt plně elektrifikován a připojen na distribuční síť NN. Na venkovní stěně objektu u vstupu je umístěn stávající elektroměrový rozvaděč RE. Stávající elektroměrový rozvaděč zůstane zachován. </w:t>
      </w:r>
    </w:p>
    <w:p w14:paraId="7FDD0A82" w14:textId="12254B99" w:rsidR="007406F0" w:rsidRDefault="007406F0" w:rsidP="007406F0">
      <w:pPr>
        <w:suppressAutoHyphens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r w:rsidRPr="007406F0">
        <w:rPr>
          <w:rFonts w:ascii="Arial" w:hAnsi="Arial" w:cs="Arial"/>
          <w:sz w:val="22"/>
          <w:szCs w:val="22"/>
          <w:lang w:eastAsia="ar-SA"/>
        </w:rPr>
        <w:t>Nový elektroměrový rozvaděč RE-TČ bude umístěn vedle stávajícího elektroměrového rozvaděče RE. Nový rozvaděč bude obsahovat dvousazbové měření elektrické energie, přijmač HDO a hlavní jistič 3x32A char. C</w:t>
      </w:r>
      <w:r>
        <w:rPr>
          <w:rFonts w:ascii="Arial" w:hAnsi="Arial" w:cs="Arial"/>
          <w:sz w:val="22"/>
          <w:szCs w:val="22"/>
          <w:lang w:eastAsia="ar-SA"/>
        </w:rPr>
        <w:t>.</w:t>
      </w:r>
    </w:p>
    <w:p w14:paraId="7A363E2E" w14:textId="78FB55DA" w:rsidR="00B7216B" w:rsidRDefault="007406F0" w:rsidP="007406F0">
      <w:pPr>
        <w:suppressAutoHyphens/>
        <w:ind w:firstLine="357"/>
        <w:jc w:val="both"/>
        <w:rPr>
          <w:rFonts w:ascii="Arial" w:hAnsi="Arial" w:cs="Arial"/>
          <w:sz w:val="22"/>
          <w:szCs w:val="22"/>
          <w:lang w:eastAsia="ar-SA"/>
        </w:rPr>
      </w:pPr>
      <w:r w:rsidRPr="007406F0">
        <w:rPr>
          <w:rFonts w:ascii="Arial" w:hAnsi="Arial" w:cs="Arial"/>
          <w:sz w:val="22"/>
          <w:szCs w:val="22"/>
          <w:lang w:eastAsia="ar-SA"/>
        </w:rPr>
        <w:t xml:space="preserve">Osvětlení vnitřních společných prostor je navrženo jako umělé. Řešena je kombinace stropních a nástěnných osvětlovacích těles. Osvětlení prostor bytových jednotek je rovněž řešeno kombinací stropních, nástěnných či svěšených osvětlovacích těles. V rámci PD se navrhují pouze technické parametry a vlastní dodávka svítidel není předmětem řešení. </w:t>
      </w:r>
    </w:p>
    <w:p w14:paraId="357A15D7" w14:textId="77777777" w:rsidR="007406F0" w:rsidRPr="00B7216B" w:rsidRDefault="007406F0" w:rsidP="007406F0">
      <w:pPr>
        <w:suppressAutoHyphens/>
        <w:ind w:firstLine="357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</w:p>
    <w:p w14:paraId="40AB7682" w14:textId="77777777" w:rsidR="003A47C1" w:rsidRPr="003A47C1" w:rsidRDefault="003A47C1" w:rsidP="0004332B">
      <w:pPr>
        <w:numPr>
          <w:ilvl w:val="0"/>
          <w:numId w:val="9"/>
        </w:numPr>
        <w:suppressAutoHyphens/>
        <w:spacing w:before="240"/>
        <w:contextualSpacing/>
        <w:outlineLvl w:val="5"/>
        <w:rPr>
          <w:rFonts w:ascii="Arial" w:hAnsi="Arial" w:cs="Arial"/>
          <w:b/>
          <w:bCs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bCs/>
          <w:sz w:val="22"/>
          <w:szCs w:val="22"/>
          <w:lang w:eastAsia="ar-SA"/>
        </w:rPr>
        <w:t>posouzení využití alternativních zdrojů energií</w:t>
      </w:r>
    </w:p>
    <w:p w14:paraId="0CEE2F8C" w14:textId="09508CA5" w:rsidR="003A47C1" w:rsidRDefault="007406F0" w:rsidP="007406F0">
      <w:pPr>
        <w:suppressAutoHyphens/>
        <w:ind w:left="357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U objektu se nepočítá s využitím alternativních zdrojů energií.</w:t>
      </w:r>
    </w:p>
    <w:p w14:paraId="480C160A" w14:textId="77777777" w:rsidR="007406F0" w:rsidRDefault="007406F0" w:rsidP="007406F0">
      <w:pPr>
        <w:suppressAutoHyphens/>
        <w:ind w:left="35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8A2CAED" w14:textId="77777777" w:rsidR="003A47C1" w:rsidRP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bookmarkStart w:id="100" w:name="_Toc358206074"/>
      <w:bookmarkStart w:id="101" w:name="_Toc352184760"/>
      <w:bookmarkStart w:id="102" w:name="_Toc352181805"/>
      <w:bookmarkStart w:id="103" w:name="_Toc352050409"/>
      <w:r w:rsidRPr="003A47C1">
        <w:rPr>
          <w:rFonts w:ascii="Arial" w:hAnsi="Arial" w:cs="Arial"/>
          <w:i/>
          <w:u w:val="single"/>
          <w:lang w:eastAsia="ar-SA"/>
        </w:rPr>
        <w:t>B.2.10 Hygienické požadavky na stavby, požadavky na pracovní a  komunální prostředí</w:t>
      </w:r>
      <w:bookmarkEnd w:id="100"/>
      <w:bookmarkEnd w:id="101"/>
      <w:bookmarkEnd w:id="102"/>
      <w:bookmarkEnd w:id="103"/>
      <w:r w:rsidRPr="003A47C1">
        <w:rPr>
          <w:rFonts w:ascii="Arial" w:hAnsi="Arial" w:cs="Arial"/>
          <w:i/>
          <w:u w:val="single"/>
          <w:lang w:eastAsia="ar-SA"/>
        </w:rPr>
        <w:t xml:space="preserve"> </w:t>
      </w:r>
    </w:p>
    <w:p w14:paraId="084FC15D" w14:textId="77777777" w:rsidR="003A47C1" w:rsidRPr="003A47C1" w:rsidRDefault="003A47C1" w:rsidP="00393D95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Při provádění stavebních prací a v místech stavebních mechanismů je přístupná ekvivalentní hladina hluku do 60 dB (A) dle Nařízení vlády č. 148/2006 Sb.</w:t>
      </w:r>
    </w:p>
    <w:p w14:paraId="76B9C966" w14:textId="5116AA0B" w:rsidR="003A47C1" w:rsidRPr="003A47C1" w:rsidRDefault="003A47C1" w:rsidP="009628BA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Stavební práce budou prováděny v době mezi 7:00 – </w:t>
      </w:r>
      <w:r w:rsidR="00B37EA8">
        <w:rPr>
          <w:rFonts w:ascii="Arial" w:hAnsi="Arial" w:cs="Arial"/>
          <w:sz w:val="22"/>
          <w:szCs w:val="22"/>
          <w:lang w:eastAsia="ar-SA"/>
        </w:rPr>
        <w:t>19</w:t>
      </w:r>
      <w:r w:rsidRPr="003A47C1">
        <w:rPr>
          <w:rFonts w:ascii="Arial" w:hAnsi="Arial" w:cs="Arial"/>
          <w:sz w:val="22"/>
          <w:szCs w:val="22"/>
          <w:lang w:eastAsia="ar-SA"/>
        </w:rPr>
        <w:t>:00 hod, tj. mimo dobu nočního klidu.</w:t>
      </w:r>
    </w:p>
    <w:p w14:paraId="50704C3C" w14:textId="359B60C7" w:rsidR="003A47C1" w:rsidRDefault="003A47C1" w:rsidP="009628BA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V době realizace stavebních úprav může být ovlivněno okolí stavby. Dodavatel stavby bude poskytovat garance na minimalizování negativních vlivů stavby na životní prostředí a na celkovou délku stavby se zohledněním požadavků na používání moderních a progresivních postupů výstavby (s využitím méně hlučných a životnímu prostředí šetrných technologií). </w:t>
      </w:r>
    </w:p>
    <w:p w14:paraId="7F296F23" w14:textId="7F2F7172" w:rsidR="003A47C1" w:rsidRDefault="003A47C1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  <w:bookmarkStart w:id="104" w:name="_Toc358206075"/>
      <w:bookmarkStart w:id="105" w:name="_Toc352184761"/>
      <w:bookmarkStart w:id="106" w:name="_Toc352181806"/>
      <w:bookmarkStart w:id="107" w:name="_Toc352050410"/>
      <w:r w:rsidRPr="003A47C1">
        <w:rPr>
          <w:rFonts w:ascii="Arial" w:hAnsi="Arial" w:cs="Arial"/>
          <w:i/>
          <w:u w:val="single"/>
          <w:lang w:eastAsia="ar-SA"/>
        </w:rPr>
        <w:lastRenderedPageBreak/>
        <w:t>B.2.11 Ochrana stavby před negativními účinky vnějšího prostředí</w:t>
      </w:r>
      <w:bookmarkEnd w:id="104"/>
      <w:bookmarkEnd w:id="105"/>
      <w:bookmarkEnd w:id="106"/>
      <w:bookmarkEnd w:id="107"/>
      <w:r w:rsidRPr="003A47C1">
        <w:rPr>
          <w:rFonts w:ascii="Arial" w:hAnsi="Arial" w:cs="Arial"/>
          <w:i/>
          <w:u w:val="single"/>
          <w:lang w:eastAsia="ar-SA"/>
        </w:rPr>
        <w:t xml:space="preserve"> </w:t>
      </w:r>
    </w:p>
    <w:p w14:paraId="5A20278F" w14:textId="77777777" w:rsidR="00E71824" w:rsidRPr="003A47C1" w:rsidRDefault="00E71824" w:rsidP="003A47C1">
      <w:pPr>
        <w:keepNext/>
        <w:suppressAutoHyphens/>
        <w:spacing w:before="240"/>
        <w:ind w:left="360" w:hanging="360"/>
        <w:contextualSpacing/>
        <w:outlineLvl w:val="1"/>
        <w:rPr>
          <w:rFonts w:ascii="Arial" w:hAnsi="Arial" w:cs="Arial"/>
          <w:i/>
          <w:u w:val="single"/>
          <w:lang w:eastAsia="ar-SA"/>
        </w:rPr>
      </w:pPr>
    </w:p>
    <w:p w14:paraId="73998DA5" w14:textId="77777777" w:rsidR="003A47C1" w:rsidRPr="003A47C1" w:rsidRDefault="003A47C1" w:rsidP="0004332B">
      <w:pPr>
        <w:numPr>
          <w:ilvl w:val="0"/>
          <w:numId w:val="10"/>
        </w:numPr>
        <w:suppressAutoHyphens/>
        <w:spacing w:before="240"/>
        <w:contextualSpacing/>
        <w:outlineLvl w:val="5"/>
        <w:rPr>
          <w:rFonts w:ascii="Arial" w:hAnsi="Arial" w:cs="Arial"/>
          <w:b/>
          <w:bCs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bCs/>
          <w:sz w:val="22"/>
          <w:szCs w:val="22"/>
          <w:lang w:eastAsia="ar-SA"/>
        </w:rPr>
        <w:t xml:space="preserve">ochrana před pronikáním radonu z podloží </w:t>
      </w:r>
    </w:p>
    <w:p w14:paraId="64DBDD90" w14:textId="1B1C863C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Bude zachován stávající stav. </w:t>
      </w:r>
    </w:p>
    <w:p w14:paraId="30567527" w14:textId="77777777" w:rsidR="00E71824" w:rsidRPr="003A47C1" w:rsidRDefault="00E71824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1CFC96F" w14:textId="77777777" w:rsidR="003A47C1" w:rsidRPr="003A47C1" w:rsidRDefault="003A47C1" w:rsidP="0004332B">
      <w:pPr>
        <w:numPr>
          <w:ilvl w:val="0"/>
          <w:numId w:val="10"/>
        </w:numPr>
        <w:suppressAutoHyphens/>
        <w:spacing w:before="240"/>
        <w:contextualSpacing/>
        <w:outlineLvl w:val="5"/>
        <w:rPr>
          <w:rFonts w:ascii="Arial" w:hAnsi="Arial" w:cs="Arial"/>
          <w:b/>
          <w:bCs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bCs/>
          <w:sz w:val="22"/>
          <w:szCs w:val="22"/>
          <w:lang w:eastAsia="ar-SA"/>
        </w:rPr>
        <w:t>ochrana před bludnými proudy</w:t>
      </w:r>
    </w:p>
    <w:p w14:paraId="7B6F8548" w14:textId="794CC33D" w:rsid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Stavba nevyžaduje ochranu před bludnými proudy. </w:t>
      </w:r>
    </w:p>
    <w:p w14:paraId="10EAFD04" w14:textId="77777777" w:rsidR="00E71824" w:rsidRPr="003A47C1" w:rsidRDefault="00E71824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005912D2" w14:textId="77777777" w:rsidR="003A47C1" w:rsidRPr="003A47C1" w:rsidRDefault="003A47C1" w:rsidP="0004332B">
      <w:pPr>
        <w:numPr>
          <w:ilvl w:val="0"/>
          <w:numId w:val="10"/>
        </w:numPr>
        <w:suppressAutoHyphens/>
        <w:spacing w:before="240"/>
        <w:contextualSpacing/>
        <w:outlineLvl w:val="5"/>
        <w:rPr>
          <w:rFonts w:ascii="Arial" w:hAnsi="Arial" w:cs="Arial"/>
          <w:b/>
          <w:bCs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bCs/>
          <w:sz w:val="22"/>
          <w:szCs w:val="22"/>
          <w:lang w:eastAsia="ar-SA"/>
        </w:rPr>
        <w:t>ochrana před technickou seizmicitou</w:t>
      </w:r>
    </w:p>
    <w:p w14:paraId="7433B8E9" w14:textId="10D78808" w:rsid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Pozemek se nenachází v oblasti seismicity.</w:t>
      </w:r>
    </w:p>
    <w:p w14:paraId="378A4817" w14:textId="77777777" w:rsidR="00E71824" w:rsidRPr="003A47C1" w:rsidRDefault="00E71824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7F49AC71" w14:textId="77777777" w:rsidR="003A47C1" w:rsidRPr="003A47C1" w:rsidRDefault="003A47C1" w:rsidP="0004332B">
      <w:pPr>
        <w:numPr>
          <w:ilvl w:val="0"/>
          <w:numId w:val="10"/>
        </w:numPr>
        <w:suppressAutoHyphens/>
        <w:spacing w:before="240"/>
        <w:contextualSpacing/>
        <w:outlineLvl w:val="5"/>
        <w:rPr>
          <w:rFonts w:ascii="Arial" w:hAnsi="Arial" w:cs="Arial"/>
          <w:b/>
          <w:bCs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bCs/>
          <w:sz w:val="22"/>
          <w:szCs w:val="22"/>
          <w:lang w:eastAsia="ar-SA"/>
        </w:rPr>
        <w:t>ochrana před hlukem</w:t>
      </w:r>
    </w:p>
    <w:p w14:paraId="4869658F" w14:textId="77777777" w:rsidR="003A47C1" w:rsidRP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Při výstavbě bude zdrojem hluku hluk ze související dopravy. </w:t>
      </w:r>
    </w:p>
    <w:p w14:paraId="0E69F831" w14:textId="77777777" w:rsidR="003A47C1" w:rsidRPr="003A47C1" w:rsidRDefault="003A47C1" w:rsidP="009628BA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Při provádění prací a v místech stavebních mechanismů je přístupná ekvivalentní hladina hluku do 60 dB (A) dle Nařízení vlády č. 272/2011 Sb.</w:t>
      </w:r>
    </w:p>
    <w:p w14:paraId="12633018" w14:textId="511C3853" w:rsidR="003A47C1" w:rsidRDefault="003A47C1" w:rsidP="009628BA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Stavební práce budou prováděny v době mezi 7:00 – </w:t>
      </w:r>
      <w:r w:rsidR="00EA5F14">
        <w:rPr>
          <w:rFonts w:ascii="Arial" w:hAnsi="Arial" w:cs="Arial"/>
          <w:sz w:val="22"/>
          <w:szCs w:val="22"/>
          <w:lang w:eastAsia="ar-SA"/>
        </w:rPr>
        <w:t>19</w:t>
      </w:r>
      <w:r w:rsidRPr="003A47C1">
        <w:rPr>
          <w:rFonts w:ascii="Arial" w:hAnsi="Arial" w:cs="Arial"/>
          <w:sz w:val="22"/>
          <w:szCs w:val="22"/>
          <w:lang w:eastAsia="ar-SA"/>
        </w:rPr>
        <w:t>:00 hod, tj. mimo dobu nočního klidu.</w:t>
      </w:r>
    </w:p>
    <w:p w14:paraId="70CE1FC6" w14:textId="77777777" w:rsidR="00E71824" w:rsidRPr="003A47C1" w:rsidRDefault="00E71824" w:rsidP="003A47C1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0238B65B" w14:textId="77777777" w:rsidR="003A47C1" w:rsidRPr="003A47C1" w:rsidRDefault="003A47C1" w:rsidP="0004332B">
      <w:pPr>
        <w:numPr>
          <w:ilvl w:val="0"/>
          <w:numId w:val="10"/>
        </w:numPr>
        <w:suppressAutoHyphens/>
        <w:spacing w:before="240"/>
        <w:contextualSpacing/>
        <w:outlineLvl w:val="5"/>
        <w:rPr>
          <w:rFonts w:ascii="Arial" w:hAnsi="Arial" w:cs="Arial"/>
          <w:b/>
          <w:bCs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bCs/>
          <w:sz w:val="22"/>
          <w:szCs w:val="22"/>
          <w:lang w:eastAsia="ar-SA"/>
        </w:rPr>
        <w:t>protipovodňová opatření</w:t>
      </w:r>
    </w:p>
    <w:p w14:paraId="54B865EC" w14:textId="77777777" w:rsidR="003A47C1" w:rsidRP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Protipovodňová opatření nejsou vyžadována.</w:t>
      </w:r>
    </w:p>
    <w:p w14:paraId="412AF6AA" w14:textId="77777777" w:rsidR="003A47C1" w:rsidRP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28459FC4" w14:textId="77777777" w:rsidR="003A47C1" w:rsidRPr="003A47C1" w:rsidRDefault="003A47C1" w:rsidP="0004332B">
      <w:pPr>
        <w:numPr>
          <w:ilvl w:val="0"/>
          <w:numId w:val="10"/>
        </w:numPr>
        <w:suppressAutoHyphens/>
        <w:spacing w:before="240"/>
        <w:contextualSpacing/>
        <w:outlineLvl w:val="5"/>
        <w:rPr>
          <w:rFonts w:ascii="Arial" w:hAnsi="Arial" w:cs="Arial"/>
          <w:b/>
          <w:bCs/>
          <w:sz w:val="22"/>
          <w:szCs w:val="22"/>
          <w:lang w:eastAsia="ar-SA"/>
        </w:rPr>
      </w:pPr>
      <w:r w:rsidRPr="003A47C1">
        <w:rPr>
          <w:rFonts w:ascii="Arial" w:hAnsi="Arial" w:cs="Arial"/>
          <w:b/>
          <w:bCs/>
          <w:sz w:val="22"/>
          <w:szCs w:val="22"/>
          <w:lang w:eastAsia="ar-SA"/>
        </w:rPr>
        <w:t>ostatní účinky (vliv poddolování, výskyt metanu apod.)</w:t>
      </w:r>
    </w:p>
    <w:p w14:paraId="4EAB9921" w14:textId="7F345067" w:rsidR="00E71824" w:rsidRDefault="00E71824" w:rsidP="00E71824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Objekt se </w:t>
      </w:r>
      <w:r w:rsidR="00EA5F14">
        <w:rPr>
          <w:rFonts w:ascii="Arial" w:hAnsi="Arial" w:cs="Arial"/>
          <w:sz w:val="22"/>
          <w:szCs w:val="22"/>
        </w:rPr>
        <w:t>ne</w:t>
      </w:r>
      <w:r>
        <w:rPr>
          <w:rFonts w:ascii="Arial" w:hAnsi="Arial" w:cs="Arial"/>
          <w:sz w:val="22"/>
          <w:szCs w:val="22"/>
        </w:rPr>
        <w:t xml:space="preserve">nachází na </w:t>
      </w:r>
      <w:r w:rsidRPr="000253DB">
        <w:rPr>
          <w:rFonts w:ascii="Arial" w:hAnsi="Arial" w:cs="Arial"/>
          <w:sz w:val="22"/>
          <w:szCs w:val="22"/>
        </w:rPr>
        <w:t>poddolov</w:t>
      </w:r>
      <w:r>
        <w:rPr>
          <w:rFonts w:ascii="Arial" w:hAnsi="Arial" w:cs="Arial"/>
          <w:sz w:val="22"/>
          <w:szCs w:val="22"/>
        </w:rPr>
        <w:t xml:space="preserve">aném území. </w:t>
      </w:r>
    </w:p>
    <w:p w14:paraId="281E5E22" w14:textId="77777777" w:rsidR="00E71824" w:rsidRPr="000253DB" w:rsidRDefault="00E71824" w:rsidP="00E71824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0253DB">
        <w:rPr>
          <w:rFonts w:ascii="Arial" w:hAnsi="Arial" w:cs="Arial"/>
          <w:sz w:val="22"/>
          <w:szCs w:val="22"/>
        </w:rPr>
        <w:t>Nejedná se o území s výstupem důlních plynů.</w:t>
      </w:r>
    </w:p>
    <w:p w14:paraId="5E499A4C" w14:textId="77777777" w:rsidR="00E71824" w:rsidRDefault="00E71824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EF1E2FD" w14:textId="77777777" w:rsidR="00E71824" w:rsidRPr="003A47C1" w:rsidRDefault="00E71824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15B8106" w14:textId="3606C618" w:rsidR="003A47C1" w:rsidRDefault="003A47C1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  <w:bookmarkStart w:id="108" w:name="_Toc358206076"/>
      <w:bookmarkStart w:id="109" w:name="_Toc352184762"/>
      <w:bookmarkStart w:id="110" w:name="_Toc352181807"/>
      <w:bookmarkStart w:id="111" w:name="_Toc352050411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>B.3 Připojení na technickou infrastrukturu</w:t>
      </w:r>
      <w:bookmarkEnd w:id="108"/>
      <w:bookmarkEnd w:id="109"/>
      <w:bookmarkEnd w:id="110"/>
      <w:bookmarkEnd w:id="111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 xml:space="preserve"> </w:t>
      </w:r>
    </w:p>
    <w:p w14:paraId="3CEA4E47" w14:textId="77777777" w:rsidR="00E71824" w:rsidRPr="003A47C1" w:rsidRDefault="00E71824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</w:p>
    <w:p w14:paraId="0E71AB55" w14:textId="77777777" w:rsidR="003A47C1" w:rsidRPr="003A47C1" w:rsidRDefault="003A47C1" w:rsidP="0004332B">
      <w:pPr>
        <w:keepNext/>
        <w:numPr>
          <w:ilvl w:val="0"/>
          <w:numId w:val="6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12" w:name="_Toc358206077"/>
      <w:bookmarkStart w:id="113" w:name="_Toc352184763"/>
      <w:bookmarkStart w:id="114" w:name="_Toc352181808"/>
      <w:bookmarkStart w:id="115" w:name="_Toc352050412"/>
      <w:r w:rsidRPr="003A47C1">
        <w:rPr>
          <w:rFonts w:ascii="Arial" w:hAnsi="Arial"/>
          <w:b/>
          <w:sz w:val="22"/>
          <w:szCs w:val="22"/>
          <w:lang w:val="x-none" w:eastAsia="ar-SA"/>
        </w:rPr>
        <w:t>napojovaní místa technické infrastruktury</w:t>
      </w:r>
      <w:bookmarkEnd w:id="112"/>
      <w:bookmarkEnd w:id="113"/>
      <w:bookmarkEnd w:id="114"/>
      <w:bookmarkEnd w:id="115"/>
    </w:p>
    <w:p w14:paraId="6F2A9A65" w14:textId="707644F0" w:rsidR="003A47C1" w:rsidRPr="003A47C1" w:rsidRDefault="00E71824" w:rsidP="00E71824">
      <w:pPr>
        <w:pStyle w:val="Odstavecseseznamem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bookmarkStart w:id="116" w:name="_Toc352184764"/>
      <w:bookmarkStart w:id="117" w:name="_Toc352181809"/>
      <w:bookmarkStart w:id="118" w:name="_Toc352050413"/>
      <w:r w:rsidRPr="00E71824">
        <w:rPr>
          <w:rFonts w:ascii="Arial" w:hAnsi="Arial" w:cs="Arial"/>
          <w:sz w:val="22"/>
          <w:szCs w:val="22"/>
        </w:rPr>
        <w:t xml:space="preserve">Budou ponechány stávající. </w:t>
      </w:r>
    </w:p>
    <w:p w14:paraId="50720934" w14:textId="77777777" w:rsidR="003A47C1" w:rsidRPr="003A47C1" w:rsidRDefault="003A47C1" w:rsidP="003A47C1">
      <w:pPr>
        <w:widowControl w:val="0"/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41D7FB1D" w14:textId="1B74C299" w:rsidR="003A47C1" w:rsidRPr="003A47C1" w:rsidRDefault="003A47C1" w:rsidP="003A47C1">
      <w:pPr>
        <w:suppressAutoHyphens/>
        <w:rPr>
          <w:b/>
          <w:lang w:eastAsia="ar-SA"/>
        </w:rPr>
      </w:pPr>
      <w:r w:rsidRPr="00E71824">
        <w:rPr>
          <w:rFonts w:ascii="Arial" w:hAnsi="Arial" w:cs="Arial"/>
          <w:b/>
          <w:lang w:eastAsia="ar-SA"/>
        </w:rPr>
        <w:t>b</w:t>
      </w:r>
      <w:r w:rsidRPr="00E71824">
        <w:rPr>
          <w:rFonts w:ascii="Arial" w:hAnsi="Arial" w:cs="Arial"/>
          <w:b/>
          <w:sz w:val="22"/>
          <w:szCs w:val="22"/>
          <w:lang w:eastAsia="ar-SA"/>
        </w:rPr>
        <w:t>)</w:t>
      </w:r>
      <w:r w:rsidRPr="003A47C1">
        <w:rPr>
          <w:b/>
          <w:sz w:val="22"/>
          <w:szCs w:val="22"/>
          <w:lang w:eastAsia="ar-SA"/>
        </w:rPr>
        <w:t xml:space="preserve"> </w:t>
      </w:r>
      <w:r w:rsidR="00E71824">
        <w:rPr>
          <w:b/>
          <w:sz w:val="22"/>
          <w:szCs w:val="22"/>
          <w:lang w:eastAsia="ar-SA"/>
        </w:rPr>
        <w:t xml:space="preserve"> </w:t>
      </w:r>
      <w:r w:rsidRPr="003A47C1">
        <w:rPr>
          <w:rFonts w:ascii="Arial" w:hAnsi="Arial" w:cs="Arial"/>
          <w:b/>
          <w:sz w:val="22"/>
          <w:szCs w:val="22"/>
          <w:lang w:eastAsia="ar-SA"/>
        </w:rPr>
        <w:t>připojovací rozměry, výkonové kapacity a délky.</w:t>
      </w:r>
      <w:bookmarkEnd w:id="116"/>
      <w:bookmarkEnd w:id="117"/>
      <w:bookmarkEnd w:id="118"/>
      <w:r w:rsidRPr="003A47C1">
        <w:rPr>
          <w:b/>
          <w:lang w:eastAsia="ar-SA"/>
        </w:rPr>
        <w:t xml:space="preserve"> </w:t>
      </w:r>
    </w:p>
    <w:p w14:paraId="15C95E9B" w14:textId="4A7D13B1" w:rsidR="003A47C1" w:rsidRDefault="003A47C1" w:rsidP="003A47C1">
      <w:pPr>
        <w:suppressAutoHyphens/>
        <w:spacing w:after="12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sz w:val="22"/>
          <w:lang w:eastAsia="ar-SA"/>
        </w:rPr>
        <w:t xml:space="preserve">     </w:t>
      </w:r>
      <w:r w:rsidR="00E71824">
        <w:rPr>
          <w:sz w:val="22"/>
          <w:lang w:eastAsia="ar-SA"/>
        </w:rPr>
        <w:t xml:space="preserve"> </w:t>
      </w:r>
      <w:r w:rsidRPr="003A47C1">
        <w:rPr>
          <w:rFonts w:ascii="Arial" w:hAnsi="Arial" w:cs="Arial"/>
          <w:sz w:val="22"/>
          <w:lang w:eastAsia="ar-SA"/>
        </w:rPr>
        <w:t>N</w:t>
      </w:r>
      <w:r w:rsidRPr="003A47C1">
        <w:rPr>
          <w:rFonts w:ascii="Arial" w:hAnsi="Arial" w:cs="Arial"/>
          <w:sz w:val="22"/>
          <w:szCs w:val="22"/>
          <w:lang w:eastAsia="ar-SA"/>
        </w:rPr>
        <w:t>ebudou měněny.</w:t>
      </w:r>
    </w:p>
    <w:p w14:paraId="3B6945A4" w14:textId="77777777" w:rsidR="00E71824" w:rsidRPr="003A47C1" w:rsidRDefault="00E71824" w:rsidP="003A47C1">
      <w:pPr>
        <w:suppressAutoHyphens/>
        <w:spacing w:after="120"/>
        <w:jc w:val="both"/>
        <w:rPr>
          <w:sz w:val="22"/>
          <w:szCs w:val="22"/>
          <w:lang w:eastAsia="ar-SA"/>
        </w:rPr>
      </w:pPr>
    </w:p>
    <w:p w14:paraId="693F1654" w14:textId="0FAFECF4" w:rsidR="003A47C1" w:rsidRDefault="003A47C1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  <w:bookmarkStart w:id="119" w:name="_Toc358206078"/>
      <w:bookmarkStart w:id="120" w:name="_Toc352184765"/>
      <w:bookmarkStart w:id="121" w:name="_Toc352181810"/>
      <w:bookmarkStart w:id="122" w:name="_Toc352050414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>B.4. Dopravní řešení</w:t>
      </w:r>
      <w:bookmarkEnd w:id="119"/>
      <w:bookmarkEnd w:id="120"/>
      <w:bookmarkEnd w:id="121"/>
      <w:bookmarkEnd w:id="122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 xml:space="preserve"> </w:t>
      </w:r>
    </w:p>
    <w:p w14:paraId="3448934C" w14:textId="7AAC10BF" w:rsidR="003A47C1" w:rsidRPr="00E71824" w:rsidRDefault="003A47C1" w:rsidP="0004332B">
      <w:pPr>
        <w:pStyle w:val="Odstavecseseznamem"/>
        <w:keepNext/>
        <w:numPr>
          <w:ilvl w:val="0"/>
          <w:numId w:val="15"/>
        </w:numPr>
        <w:suppressAutoHyphens/>
        <w:spacing w:before="240"/>
        <w:ind w:left="284" w:hanging="284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23" w:name="_Toc358206079"/>
      <w:bookmarkStart w:id="124" w:name="_Toc352184766"/>
      <w:bookmarkStart w:id="125" w:name="_Toc352181811"/>
      <w:bookmarkStart w:id="126" w:name="_Toc352050415"/>
      <w:r w:rsidRPr="00E71824">
        <w:rPr>
          <w:rFonts w:ascii="Arial" w:hAnsi="Arial"/>
          <w:b/>
          <w:sz w:val="22"/>
          <w:szCs w:val="22"/>
          <w:lang w:val="x-none" w:eastAsia="ar-SA"/>
        </w:rPr>
        <w:t>popis dopravního řešení</w:t>
      </w:r>
      <w:bookmarkEnd w:id="123"/>
      <w:bookmarkEnd w:id="124"/>
      <w:bookmarkEnd w:id="125"/>
      <w:bookmarkEnd w:id="126"/>
      <w:r w:rsidRPr="00E71824">
        <w:rPr>
          <w:rFonts w:ascii="Arial" w:hAnsi="Arial"/>
          <w:b/>
          <w:sz w:val="22"/>
          <w:szCs w:val="22"/>
          <w:lang w:eastAsia="ar-SA"/>
        </w:rPr>
        <w:t xml:space="preserve"> včetně bezbariérových opatření pro přístupnost a užívání stavby osobami se sníženou schopností pohybu nebo orientace</w:t>
      </w:r>
    </w:p>
    <w:p w14:paraId="02D0F7AB" w14:textId="77777777" w:rsidR="00E71824" w:rsidRPr="00EA4F6B" w:rsidRDefault="00E71824" w:rsidP="00E71824">
      <w:pPr>
        <w:ind w:firstLine="360"/>
        <w:rPr>
          <w:rFonts w:ascii="Arial" w:hAnsi="Arial" w:cs="Arial"/>
          <w:sz w:val="22"/>
          <w:szCs w:val="22"/>
        </w:rPr>
      </w:pPr>
      <w:bookmarkStart w:id="127" w:name="_Toc352184767"/>
      <w:bookmarkStart w:id="128" w:name="_Toc352181812"/>
      <w:bookmarkStart w:id="129" w:name="_Toc352050416"/>
      <w:bookmarkStart w:id="130" w:name="_Toc358206080"/>
      <w:r>
        <w:rPr>
          <w:rFonts w:ascii="Arial" w:hAnsi="Arial" w:cs="Arial"/>
          <w:sz w:val="22"/>
          <w:szCs w:val="22"/>
        </w:rPr>
        <w:t xml:space="preserve">Stavebními úpravami objektu </w:t>
      </w:r>
      <w:r w:rsidRPr="00EA4F6B">
        <w:rPr>
          <w:rFonts w:ascii="Arial" w:hAnsi="Arial" w:cs="Arial"/>
          <w:sz w:val="22"/>
          <w:szCs w:val="22"/>
        </w:rPr>
        <w:t>nedochází k nárůstu požadavků na odstavná a parkovací stání pro osobní automobily. Nemění se napojení na dopravní a technickou infrastrukturu.</w:t>
      </w:r>
    </w:p>
    <w:p w14:paraId="74D353FD" w14:textId="77777777" w:rsidR="00E71824" w:rsidRPr="003A47C1" w:rsidRDefault="00E71824" w:rsidP="003A47C1">
      <w:pPr>
        <w:suppressAutoHyphens/>
        <w:autoSpaceDE w:val="0"/>
        <w:autoSpaceDN w:val="0"/>
        <w:adjustRightInd w:val="0"/>
        <w:spacing w:line="280" w:lineRule="atLeast"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0CCCB49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napojení území na stávající dopravní infrastrukturu</w:t>
      </w:r>
      <w:bookmarkEnd w:id="127"/>
      <w:bookmarkEnd w:id="128"/>
      <w:bookmarkEnd w:id="129"/>
      <w:bookmarkEnd w:id="130"/>
    </w:p>
    <w:p w14:paraId="1903D284" w14:textId="16265774" w:rsidR="0054644F" w:rsidRDefault="004A714D" w:rsidP="00B37EA8">
      <w:pPr>
        <w:widowControl w:val="0"/>
        <w:suppressAutoHyphens/>
        <w:autoSpaceDE w:val="0"/>
        <w:ind w:firstLine="360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bookmarkStart w:id="131" w:name="_Toc358206081"/>
      <w:bookmarkStart w:id="132" w:name="_Toc352184768"/>
      <w:bookmarkStart w:id="133" w:name="_Toc352181813"/>
      <w:bookmarkStart w:id="134" w:name="_Toc352050417"/>
      <w:r>
        <w:rPr>
          <w:rFonts w:ascii="Arial" w:hAnsi="Arial" w:cs="Arial"/>
          <w:color w:val="000000"/>
          <w:sz w:val="22"/>
          <w:szCs w:val="22"/>
          <w:lang w:eastAsia="ar-SA"/>
        </w:rPr>
        <w:t>Napojení na dopravní infrastrukturu je stávající</w:t>
      </w:r>
      <w:r w:rsidR="0054644F">
        <w:rPr>
          <w:rFonts w:ascii="Arial" w:hAnsi="Arial" w:cs="Arial"/>
          <w:color w:val="000000"/>
          <w:sz w:val="22"/>
          <w:szCs w:val="22"/>
          <w:lang w:eastAsia="ar-SA"/>
        </w:rPr>
        <w:t xml:space="preserve"> a stavbou nebude změněn. Přístup k objektu je zajištěn z ulice </w:t>
      </w:r>
      <w:r w:rsidR="00654C8A">
        <w:rPr>
          <w:rFonts w:ascii="Arial" w:hAnsi="Arial" w:cs="Arial"/>
          <w:color w:val="000000"/>
          <w:sz w:val="22"/>
          <w:szCs w:val="22"/>
          <w:lang w:eastAsia="ar-SA"/>
        </w:rPr>
        <w:t xml:space="preserve">Komenského. </w:t>
      </w:r>
    </w:p>
    <w:p w14:paraId="4BFBDE64" w14:textId="77777777" w:rsidR="00B37EA8" w:rsidRPr="003A47C1" w:rsidRDefault="00B37EA8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2853C3CF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doprava v klidu</w:t>
      </w:r>
      <w:bookmarkEnd w:id="131"/>
      <w:bookmarkEnd w:id="132"/>
      <w:bookmarkEnd w:id="133"/>
      <w:bookmarkEnd w:id="134"/>
    </w:p>
    <w:p w14:paraId="308BA8ED" w14:textId="48E04162" w:rsid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bookmarkStart w:id="135" w:name="_Toc358206082"/>
      <w:r w:rsidRPr="003A47C1">
        <w:rPr>
          <w:rFonts w:ascii="Arial" w:hAnsi="Arial" w:cs="Arial"/>
          <w:sz w:val="22"/>
          <w:szCs w:val="22"/>
          <w:lang w:eastAsia="ar-SA"/>
        </w:rPr>
        <w:t>Stávající, neřeší se.</w:t>
      </w:r>
    </w:p>
    <w:p w14:paraId="5E39180E" w14:textId="77777777" w:rsidR="00B37EA8" w:rsidRPr="003A47C1" w:rsidRDefault="00B37EA8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78DC65EF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Pěší a cyklistické stezky</w:t>
      </w:r>
      <w:bookmarkEnd w:id="135"/>
    </w:p>
    <w:p w14:paraId="3A3F79DC" w14:textId="7FDDA89F" w:rsid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Stávající, neřeší se.</w:t>
      </w:r>
    </w:p>
    <w:p w14:paraId="759ACB07" w14:textId="77777777" w:rsidR="00B37EA8" w:rsidRDefault="00B37EA8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4FD7BA62" w14:textId="77777777" w:rsidR="00B37EA8" w:rsidRPr="003A47C1" w:rsidRDefault="00B37EA8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3032C676" w14:textId="6174A934" w:rsidR="003A47C1" w:rsidRDefault="003A47C1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  <w:bookmarkStart w:id="136" w:name="_Toc358206083"/>
      <w:bookmarkStart w:id="137" w:name="_Toc352184769"/>
      <w:bookmarkStart w:id="138" w:name="_Toc352181814"/>
      <w:bookmarkStart w:id="139" w:name="_Toc352050418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lastRenderedPageBreak/>
        <w:t>B.5 Řešení vegetace a souvisejících terénních úprav</w:t>
      </w:r>
      <w:bookmarkEnd w:id="136"/>
      <w:bookmarkEnd w:id="137"/>
      <w:bookmarkEnd w:id="138"/>
      <w:bookmarkEnd w:id="139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 xml:space="preserve"> </w:t>
      </w:r>
    </w:p>
    <w:p w14:paraId="538C12A5" w14:textId="77777777" w:rsidR="00B37EA8" w:rsidRPr="003A47C1" w:rsidRDefault="00B37EA8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</w:p>
    <w:p w14:paraId="26F47908" w14:textId="77777777" w:rsidR="003A47C1" w:rsidRPr="003A47C1" w:rsidRDefault="003A47C1" w:rsidP="0004332B">
      <w:pPr>
        <w:keepNext/>
        <w:numPr>
          <w:ilvl w:val="0"/>
          <w:numId w:val="1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40" w:name="_Toc358206084"/>
      <w:r w:rsidRPr="003A47C1">
        <w:rPr>
          <w:rFonts w:ascii="Arial" w:hAnsi="Arial"/>
          <w:b/>
          <w:sz w:val="22"/>
          <w:szCs w:val="22"/>
          <w:lang w:val="x-none" w:eastAsia="ar-SA"/>
        </w:rPr>
        <w:t>Terénní úpravy</w:t>
      </w:r>
      <w:bookmarkEnd w:id="140"/>
    </w:p>
    <w:p w14:paraId="0BD3EB6C" w14:textId="77A7D730" w:rsid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V rámci projektu není řešeno.</w:t>
      </w:r>
    </w:p>
    <w:p w14:paraId="7CF74644" w14:textId="77777777" w:rsidR="00B37EA8" w:rsidRPr="003A47C1" w:rsidRDefault="00B37EA8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5BFB3499" w14:textId="0E984C73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41" w:name="_Toc358206085"/>
      <w:r w:rsidRPr="003A47C1">
        <w:rPr>
          <w:rFonts w:ascii="Arial" w:hAnsi="Arial"/>
          <w:b/>
          <w:sz w:val="22"/>
          <w:szCs w:val="22"/>
          <w:lang w:val="x-none" w:eastAsia="ar-SA"/>
        </w:rPr>
        <w:t>P</w:t>
      </w:r>
      <w:r w:rsidR="00B37EA8">
        <w:rPr>
          <w:rFonts w:ascii="Arial" w:hAnsi="Arial"/>
          <w:b/>
          <w:sz w:val="22"/>
          <w:szCs w:val="22"/>
          <w:lang w:eastAsia="ar-SA"/>
        </w:rPr>
        <w:t>o</w:t>
      </w:r>
      <w:r w:rsidRPr="003A47C1">
        <w:rPr>
          <w:rFonts w:ascii="Arial" w:hAnsi="Arial"/>
          <w:b/>
          <w:sz w:val="22"/>
          <w:szCs w:val="22"/>
          <w:lang w:val="x-none" w:eastAsia="ar-SA"/>
        </w:rPr>
        <w:t>užité vegetační prvky</w:t>
      </w:r>
      <w:bookmarkEnd w:id="141"/>
    </w:p>
    <w:p w14:paraId="4F1DAB6C" w14:textId="495C7F50" w:rsid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V rámci projektu není řešeno. </w:t>
      </w:r>
    </w:p>
    <w:p w14:paraId="7C8D07AF" w14:textId="77777777" w:rsidR="00B37EA8" w:rsidRPr="003A47C1" w:rsidRDefault="00B37EA8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40461FE8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42" w:name="_Toc358206086"/>
      <w:r w:rsidRPr="003A47C1">
        <w:rPr>
          <w:rFonts w:ascii="Arial" w:hAnsi="Arial"/>
          <w:b/>
          <w:sz w:val="22"/>
          <w:szCs w:val="22"/>
          <w:lang w:val="x-none" w:eastAsia="ar-SA"/>
        </w:rPr>
        <w:t>Biotechnická opatření</w:t>
      </w:r>
      <w:bookmarkEnd w:id="142"/>
    </w:p>
    <w:p w14:paraId="5D42E0AB" w14:textId="365BE227" w:rsidR="003A47C1" w:rsidRDefault="003A47C1" w:rsidP="003A47C1">
      <w:pPr>
        <w:suppressAutoHyphens/>
        <w:ind w:firstLine="360"/>
        <w:rPr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V rámci projektu není řešeno.</w:t>
      </w:r>
      <w:r w:rsidRPr="003A47C1">
        <w:rPr>
          <w:sz w:val="22"/>
          <w:szCs w:val="22"/>
          <w:lang w:eastAsia="ar-SA"/>
        </w:rPr>
        <w:t xml:space="preserve"> </w:t>
      </w:r>
    </w:p>
    <w:p w14:paraId="7DFFB4DA" w14:textId="77777777" w:rsidR="00B37EA8" w:rsidRDefault="00B37EA8" w:rsidP="003A47C1">
      <w:pPr>
        <w:suppressAutoHyphens/>
        <w:ind w:firstLine="360"/>
        <w:rPr>
          <w:sz w:val="22"/>
          <w:szCs w:val="22"/>
          <w:lang w:eastAsia="ar-SA"/>
        </w:rPr>
      </w:pPr>
    </w:p>
    <w:p w14:paraId="58290AB6" w14:textId="77777777" w:rsidR="00B37EA8" w:rsidRPr="003A47C1" w:rsidRDefault="00B37EA8" w:rsidP="003A47C1">
      <w:pPr>
        <w:suppressAutoHyphens/>
        <w:ind w:firstLine="360"/>
        <w:rPr>
          <w:sz w:val="22"/>
          <w:szCs w:val="22"/>
          <w:lang w:eastAsia="ar-SA"/>
        </w:rPr>
      </w:pPr>
    </w:p>
    <w:p w14:paraId="69B1F4B5" w14:textId="4BA33D25" w:rsidR="003A47C1" w:rsidRDefault="003A47C1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  <w:bookmarkStart w:id="143" w:name="_Toc358206087"/>
      <w:bookmarkStart w:id="144" w:name="_Toc352184770"/>
      <w:bookmarkStart w:id="145" w:name="_Toc352181815"/>
      <w:bookmarkStart w:id="146" w:name="_Toc352050419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>B.6 Popis vlivů stavby na životní prostředí a jeho ochrana</w:t>
      </w:r>
      <w:bookmarkEnd w:id="143"/>
      <w:bookmarkEnd w:id="144"/>
      <w:bookmarkEnd w:id="145"/>
      <w:bookmarkEnd w:id="146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 xml:space="preserve"> </w:t>
      </w:r>
    </w:p>
    <w:p w14:paraId="506DA4D5" w14:textId="77777777" w:rsidR="00B37EA8" w:rsidRPr="003A47C1" w:rsidRDefault="00B37EA8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</w:p>
    <w:p w14:paraId="6B05B5DE" w14:textId="77777777" w:rsidR="003A47C1" w:rsidRPr="003A47C1" w:rsidRDefault="003A47C1" w:rsidP="0004332B">
      <w:pPr>
        <w:keepNext/>
        <w:numPr>
          <w:ilvl w:val="0"/>
          <w:numId w:val="12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47" w:name="_Toc358206088"/>
      <w:bookmarkStart w:id="148" w:name="_Toc352184771"/>
      <w:bookmarkStart w:id="149" w:name="_Toc352181816"/>
      <w:bookmarkStart w:id="150" w:name="_Toc352050420"/>
      <w:r w:rsidRPr="003A47C1">
        <w:rPr>
          <w:rFonts w:ascii="Arial" w:hAnsi="Arial"/>
          <w:b/>
          <w:sz w:val="22"/>
          <w:szCs w:val="22"/>
          <w:lang w:val="x-none" w:eastAsia="ar-SA"/>
        </w:rPr>
        <w:t>vliv na životní prostředí – ovzduší, hluk, voda, odpady a půda</w:t>
      </w:r>
      <w:bookmarkEnd w:id="147"/>
      <w:bookmarkEnd w:id="148"/>
      <w:bookmarkEnd w:id="149"/>
      <w:bookmarkEnd w:id="150"/>
    </w:p>
    <w:p w14:paraId="5C733349" w14:textId="75376210" w:rsidR="00183E70" w:rsidRPr="00183E70" w:rsidRDefault="00183E70" w:rsidP="00183E70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bookmarkStart w:id="151" w:name="_Toc358206089"/>
      <w:bookmarkStart w:id="152" w:name="_Toc352184772"/>
      <w:bookmarkStart w:id="153" w:name="_Toc352181817"/>
      <w:bookmarkStart w:id="154" w:name="_Toc352050421"/>
      <w:r w:rsidRPr="00183E70">
        <w:rPr>
          <w:rFonts w:ascii="Arial" w:hAnsi="Arial" w:cs="Arial"/>
          <w:sz w:val="22"/>
          <w:szCs w:val="22"/>
          <w:lang w:eastAsia="ar-SA"/>
        </w:rPr>
        <w:t xml:space="preserve">V rámci rekonstrukce bude stávající kotel na tuhá paliva nahrazen tepelným čerpadlem se systémovou jednotkou v místnosti stávající kotelny. </w:t>
      </w:r>
      <w:r>
        <w:rPr>
          <w:rFonts w:ascii="Arial" w:hAnsi="Arial" w:cs="Arial"/>
          <w:sz w:val="22"/>
          <w:szCs w:val="22"/>
          <w:lang w:eastAsia="ar-SA"/>
        </w:rPr>
        <w:t xml:space="preserve">Venkovní jednotka bude umístěna u severovýchodní fasády objektu. </w:t>
      </w:r>
      <w:r w:rsidRPr="00183E70">
        <w:rPr>
          <w:rFonts w:ascii="Arial" w:hAnsi="Arial" w:cs="Arial"/>
          <w:sz w:val="22"/>
          <w:szCs w:val="22"/>
          <w:lang w:eastAsia="ar-SA"/>
        </w:rPr>
        <w:t xml:space="preserve">Hladina akustického výkonu </w:t>
      </w:r>
      <w:r>
        <w:rPr>
          <w:rFonts w:ascii="Arial" w:hAnsi="Arial" w:cs="Arial"/>
          <w:sz w:val="22"/>
          <w:szCs w:val="22"/>
          <w:lang w:eastAsia="ar-SA"/>
        </w:rPr>
        <w:t xml:space="preserve">bude </w:t>
      </w:r>
      <w:r w:rsidRPr="00183E70">
        <w:rPr>
          <w:rFonts w:ascii="Arial" w:hAnsi="Arial" w:cs="Arial"/>
          <w:sz w:val="22"/>
          <w:szCs w:val="22"/>
          <w:lang w:eastAsia="ar-SA"/>
        </w:rPr>
        <w:t xml:space="preserve"> 55 Lwa. Vzdálenost k fasádě vedlejšího rodinného domu je cca 13 m a hladina akustického tlaku při 10 m je 27 dB(A). Hlukové limity</w:t>
      </w:r>
      <w:r>
        <w:rPr>
          <w:rFonts w:ascii="Arial" w:hAnsi="Arial" w:cs="Arial"/>
          <w:sz w:val="22"/>
          <w:szCs w:val="22"/>
          <w:lang w:eastAsia="ar-SA"/>
        </w:rPr>
        <w:t xml:space="preserve"> budou </w:t>
      </w:r>
      <w:r w:rsidRPr="00183E70">
        <w:rPr>
          <w:rFonts w:ascii="Arial" w:hAnsi="Arial" w:cs="Arial"/>
          <w:sz w:val="22"/>
          <w:szCs w:val="22"/>
          <w:lang w:eastAsia="ar-SA"/>
        </w:rPr>
        <w:t xml:space="preserve">splněny i pro noční dobu. </w:t>
      </w:r>
    </w:p>
    <w:p w14:paraId="551EF7FD" w14:textId="29171041" w:rsidR="003A47C1" w:rsidRDefault="00183E70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="003A47C1" w:rsidRPr="003A47C1">
        <w:rPr>
          <w:rFonts w:ascii="Arial" w:hAnsi="Arial" w:cs="Arial"/>
          <w:sz w:val="22"/>
          <w:szCs w:val="22"/>
          <w:lang w:eastAsia="ar-SA"/>
        </w:rPr>
        <w:t>V době realizace stavby může být ovlivněn provoz kolem objektu. Případnou prašnost okolí staveniště lze technicky eliminovat. Dodavatel stavby bude poskytovat garance na minimalizování negativních vlivů stavby na životní prostředí a na celkovou délku stavby se zohledněním požadavků na používání moderních a progresivních postupů výstavby (s využitím méně hlučných a životnímu prostředí šetrných technologií). Celý proces výstavby bude organizačně zajištěn tak, aby maximálně omezoval možnost narušení faktorů pohody, a to zejména pro obyvatele objektů bydlení. Stavební práce budou probíhat v denních hodinách od 7.00 do 19.00 hodin.</w:t>
      </w:r>
    </w:p>
    <w:p w14:paraId="11CA1CB2" w14:textId="77777777" w:rsidR="00B37EA8" w:rsidRPr="003A47C1" w:rsidRDefault="00B37EA8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01C85F2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vliv na přírodu a krajinu (ochrana dřevin, ochrana památných stromů, ochrana rostlin a živočichů apod.), zachování ekologických funkcí a vazeb v krajině</w:t>
      </w:r>
      <w:bookmarkEnd w:id="151"/>
      <w:bookmarkEnd w:id="152"/>
      <w:bookmarkEnd w:id="153"/>
      <w:bookmarkEnd w:id="154"/>
    </w:p>
    <w:p w14:paraId="014B5103" w14:textId="4A14F816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Objekt ani jeho budoucí provoz nemají negativní vliv na přírodu a krajinu. Nejsou prováděna žádná další zvláštní opatření pro ochranu přírody a krajiny.</w:t>
      </w:r>
    </w:p>
    <w:p w14:paraId="217E494C" w14:textId="77777777" w:rsidR="00B37EA8" w:rsidRPr="003A47C1" w:rsidRDefault="00B37EA8" w:rsidP="003A47C1">
      <w:pPr>
        <w:suppressAutoHyphens/>
        <w:ind w:firstLine="360"/>
        <w:jc w:val="both"/>
        <w:rPr>
          <w:sz w:val="22"/>
          <w:szCs w:val="22"/>
          <w:lang w:eastAsia="ar-SA"/>
        </w:rPr>
      </w:pPr>
    </w:p>
    <w:p w14:paraId="416F8721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55" w:name="_Toc358206090"/>
      <w:bookmarkStart w:id="156" w:name="_Toc352184773"/>
      <w:bookmarkStart w:id="157" w:name="_Toc352181818"/>
      <w:bookmarkStart w:id="158" w:name="_Toc352050422"/>
      <w:r w:rsidRPr="003A47C1">
        <w:rPr>
          <w:rFonts w:ascii="Arial" w:hAnsi="Arial"/>
          <w:b/>
          <w:sz w:val="22"/>
          <w:szCs w:val="22"/>
          <w:lang w:val="x-none" w:eastAsia="ar-SA"/>
        </w:rPr>
        <w:t>vliv na soustavu chráněných území Natura 2000</w:t>
      </w:r>
      <w:bookmarkEnd w:id="155"/>
      <w:bookmarkEnd w:id="156"/>
      <w:bookmarkEnd w:id="157"/>
      <w:bookmarkEnd w:id="158"/>
    </w:p>
    <w:p w14:paraId="6E9FC8D0" w14:textId="77777777" w:rsidR="003A47C1" w:rsidRP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Předmětné území není situováno ani neleží v blízkosti lokality, která by byla zařazena do programu Natura 2000.</w:t>
      </w:r>
    </w:p>
    <w:p w14:paraId="02E7D857" w14:textId="77777777" w:rsidR="003A47C1" w:rsidRP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13632FFD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jc w:val="both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eastAsia="ar-SA"/>
        </w:rPr>
        <w:t xml:space="preserve">způsob </w:t>
      </w:r>
      <w:r w:rsidRPr="003A47C1">
        <w:rPr>
          <w:rFonts w:ascii="Arial" w:hAnsi="Arial"/>
          <w:b/>
          <w:sz w:val="22"/>
          <w:szCs w:val="22"/>
          <w:lang w:val="x-none" w:eastAsia="ar-SA"/>
        </w:rPr>
        <w:t xml:space="preserve">zohlednění podmínek </w:t>
      </w:r>
      <w:r w:rsidRPr="003A47C1">
        <w:rPr>
          <w:rFonts w:ascii="Arial" w:hAnsi="Arial"/>
          <w:b/>
          <w:sz w:val="22"/>
          <w:szCs w:val="22"/>
          <w:lang w:eastAsia="ar-SA"/>
        </w:rPr>
        <w:t>závazného stanoviska posouzení vlivu záměru na životní prostředí, je-li podkladem</w:t>
      </w:r>
    </w:p>
    <w:p w14:paraId="5F34C118" w14:textId="77777777" w:rsidR="003A47C1" w:rsidRP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Objekt není zařazen v I. ani ve II. kategorii dle přílohy č.3a zákona č. 100/2001 Sb. o posuzování vlivů na životní prostředí.  </w:t>
      </w:r>
    </w:p>
    <w:p w14:paraId="05E0B1CE" w14:textId="77777777" w:rsidR="003A47C1" w:rsidRPr="003A47C1" w:rsidRDefault="003A47C1" w:rsidP="003A47C1">
      <w:pPr>
        <w:suppressAutoHyphens/>
        <w:ind w:firstLine="3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A47C1">
        <w:rPr>
          <w:rFonts w:ascii="Arial" w:eastAsia="Calibri" w:hAnsi="Arial" w:cs="Arial"/>
          <w:sz w:val="22"/>
          <w:szCs w:val="22"/>
          <w:lang w:eastAsia="en-US"/>
        </w:rPr>
        <w:t>Rozsah stavby a její následný provoz nedosahuje parametry určující zpracování studie vlivu na životní prostředí EIA.</w:t>
      </w:r>
    </w:p>
    <w:p w14:paraId="1811D786" w14:textId="77777777" w:rsidR="003A47C1" w:rsidRPr="003A47C1" w:rsidRDefault="003A47C1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2"/>
          <w:szCs w:val="22"/>
          <w:lang w:val="x-none" w:eastAsia="ar-SA"/>
        </w:rPr>
      </w:pPr>
    </w:p>
    <w:p w14:paraId="7F85DF2E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jc w:val="both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eastAsia="ar-SA"/>
        </w:rPr>
        <w:t>v případě záměrů spadajících do režimu zákona o integrované prevenci základní parametry způsobu naplnění závěrů o nejlepších dostupných technikách nebo integrované povolení, bylo-li vydáno</w:t>
      </w:r>
    </w:p>
    <w:p w14:paraId="4DCFEE0F" w14:textId="10A58D25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Neřeší se.</w:t>
      </w:r>
    </w:p>
    <w:p w14:paraId="3A247200" w14:textId="77777777" w:rsidR="007D0A84" w:rsidRPr="003A47C1" w:rsidRDefault="007D0A84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8703081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jc w:val="both"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eastAsia="ar-SA"/>
        </w:rPr>
        <w:t xml:space="preserve">navrhovaná ochranná a bezpečnostní pásma, rozsah omezení a podmínky ochrany podle jiných právních předpisů </w:t>
      </w:r>
    </w:p>
    <w:p w14:paraId="6301ADB0" w14:textId="0C475AA8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Stávající, neřeší se.</w:t>
      </w:r>
    </w:p>
    <w:p w14:paraId="286D992D" w14:textId="77777777" w:rsidR="008938C1" w:rsidRDefault="008938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5CA966B" w14:textId="77777777" w:rsidR="008938C1" w:rsidRPr="003A47C1" w:rsidRDefault="008938C1" w:rsidP="003A47C1">
      <w:pPr>
        <w:suppressAutoHyphens/>
        <w:ind w:firstLine="36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2711732" w14:textId="77777777" w:rsidR="003A47C1" w:rsidRPr="003A47C1" w:rsidRDefault="003A47C1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  <w:bookmarkStart w:id="159" w:name="_Toc358206092"/>
      <w:bookmarkStart w:id="160" w:name="_Toc352184776"/>
      <w:bookmarkStart w:id="161" w:name="_Toc352181821"/>
      <w:bookmarkStart w:id="162" w:name="_Toc352050425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>B.7 Ochrana obyvatelstva</w:t>
      </w:r>
      <w:bookmarkEnd w:id="159"/>
      <w:bookmarkEnd w:id="160"/>
      <w:bookmarkEnd w:id="161"/>
      <w:bookmarkEnd w:id="162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 xml:space="preserve"> </w:t>
      </w:r>
    </w:p>
    <w:p w14:paraId="463067E5" w14:textId="77777777" w:rsidR="00DC0B65" w:rsidRDefault="00DC0B65" w:rsidP="007D0A84">
      <w:pPr>
        <w:autoSpaceDE w:val="0"/>
        <w:autoSpaceDN w:val="0"/>
        <w:adjustRightInd w:val="0"/>
        <w:ind w:firstLine="360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>
        <w:rPr>
          <w:rFonts w:ascii="Helvetica" w:eastAsiaTheme="minorHAnsi" w:hAnsi="Helvetica" w:cs="Helvetica"/>
          <w:sz w:val="22"/>
          <w:szCs w:val="22"/>
          <w:lang w:eastAsia="en-US"/>
        </w:rPr>
        <w:t>Objekt není ur</w:t>
      </w:r>
      <w:r>
        <w:rPr>
          <w:rFonts w:ascii="Arial" w:eastAsiaTheme="minorHAnsi" w:hAnsi="Arial" w:cs="Arial"/>
          <w:sz w:val="22"/>
          <w:szCs w:val="22"/>
          <w:lang w:eastAsia="en-US"/>
        </w:rPr>
        <w:t>č</w:t>
      </w:r>
      <w:r>
        <w:rPr>
          <w:rFonts w:ascii="Helvetica" w:eastAsiaTheme="minorHAnsi" w:hAnsi="Helvetica" w:cs="Helvetica"/>
          <w:sz w:val="22"/>
          <w:szCs w:val="22"/>
          <w:lang w:eastAsia="en-US"/>
        </w:rPr>
        <w:t>en pro ochranu obyvatelstva. Obyvatelé budou v p</w:t>
      </w:r>
      <w:r>
        <w:rPr>
          <w:rFonts w:ascii="Arial" w:eastAsiaTheme="minorHAnsi" w:hAnsi="Arial" w:cs="Arial"/>
          <w:sz w:val="22"/>
          <w:szCs w:val="22"/>
          <w:lang w:eastAsia="en-US"/>
        </w:rPr>
        <w:t>ř</w:t>
      </w:r>
      <w:r>
        <w:rPr>
          <w:rFonts w:ascii="Helvetica" w:eastAsiaTheme="minorHAnsi" w:hAnsi="Helvetica" w:cs="Helvetica"/>
          <w:sz w:val="22"/>
          <w:szCs w:val="22"/>
          <w:lang w:eastAsia="en-US"/>
        </w:rPr>
        <w:t>ípad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ě </w:t>
      </w:r>
      <w:r>
        <w:rPr>
          <w:rFonts w:ascii="Helvetica" w:eastAsiaTheme="minorHAnsi" w:hAnsi="Helvetica" w:cs="Helvetica"/>
          <w:sz w:val="22"/>
          <w:szCs w:val="22"/>
          <w:lang w:eastAsia="en-US"/>
        </w:rPr>
        <w:t>ohrožení</w:t>
      </w:r>
    </w:p>
    <w:p w14:paraId="4A0E834D" w14:textId="77777777" w:rsidR="00DC0B65" w:rsidRDefault="00DC0B65" w:rsidP="007D0A84">
      <w:pPr>
        <w:autoSpaceDE w:val="0"/>
        <w:autoSpaceDN w:val="0"/>
        <w:adjustRightInd w:val="0"/>
        <w:jc w:val="both"/>
        <w:rPr>
          <w:rFonts w:ascii="Helvetica" w:eastAsiaTheme="minorHAnsi" w:hAnsi="Helvetica" w:cs="Helvetica"/>
          <w:sz w:val="22"/>
          <w:szCs w:val="22"/>
          <w:lang w:eastAsia="en-US"/>
        </w:rPr>
      </w:pPr>
      <w:r>
        <w:rPr>
          <w:rFonts w:ascii="Helvetica" w:eastAsiaTheme="minorHAnsi" w:hAnsi="Helvetica" w:cs="Helvetica"/>
          <w:sz w:val="22"/>
          <w:szCs w:val="22"/>
          <w:lang w:eastAsia="en-US"/>
        </w:rPr>
        <w:t>využívat místní systém ochrany obyvatelstva.</w:t>
      </w:r>
    </w:p>
    <w:p w14:paraId="46F877DB" w14:textId="29CFEE60" w:rsidR="008938C1" w:rsidRDefault="00DC0B65" w:rsidP="00DC0B65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Helvetica" w:eastAsiaTheme="minorHAnsi" w:hAnsi="Helvetica" w:cs="Helvetica"/>
          <w:sz w:val="22"/>
          <w:szCs w:val="22"/>
          <w:lang w:eastAsia="en-US"/>
        </w:rPr>
        <w:t>Sou</w:t>
      </w:r>
      <w:r>
        <w:rPr>
          <w:rFonts w:ascii="Arial" w:eastAsiaTheme="minorHAnsi" w:hAnsi="Arial" w:cs="Arial"/>
          <w:sz w:val="22"/>
          <w:szCs w:val="22"/>
          <w:lang w:eastAsia="en-US"/>
        </w:rPr>
        <w:t>č</w:t>
      </w:r>
      <w:r>
        <w:rPr>
          <w:rFonts w:ascii="Helvetica" w:eastAsiaTheme="minorHAnsi" w:hAnsi="Helvetica" w:cs="Helvetica"/>
          <w:sz w:val="22"/>
          <w:szCs w:val="22"/>
          <w:lang w:eastAsia="en-US"/>
        </w:rPr>
        <w:t>ástí stavby nejsou žádná za</w:t>
      </w:r>
      <w:r>
        <w:rPr>
          <w:rFonts w:ascii="Arial" w:eastAsiaTheme="minorHAnsi" w:hAnsi="Arial" w:cs="Arial"/>
          <w:sz w:val="22"/>
          <w:szCs w:val="22"/>
          <w:lang w:eastAsia="en-US"/>
        </w:rPr>
        <w:t>ř</w:t>
      </w:r>
      <w:r>
        <w:rPr>
          <w:rFonts w:ascii="Helvetica" w:eastAsiaTheme="minorHAnsi" w:hAnsi="Helvetica" w:cs="Helvetica"/>
          <w:sz w:val="22"/>
          <w:szCs w:val="22"/>
          <w:lang w:eastAsia="en-US"/>
        </w:rPr>
        <w:t>ízení sloužící civilní ochran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ě </w:t>
      </w:r>
      <w:r>
        <w:rPr>
          <w:rFonts w:ascii="Helvetica" w:eastAsiaTheme="minorHAnsi" w:hAnsi="Helvetica" w:cs="Helvetica"/>
          <w:sz w:val="22"/>
          <w:szCs w:val="22"/>
          <w:lang w:eastAsia="en-US"/>
        </w:rPr>
        <w:t>obyvatelstva.</w:t>
      </w:r>
    </w:p>
    <w:p w14:paraId="36B0F099" w14:textId="77777777" w:rsidR="008938C1" w:rsidRPr="003A47C1" w:rsidRDefault="008938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B2C9DAB" w14:textId="294FE6BC" w:rsidR="003A47C1" w:rsidRDefault="003A47C1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  <w:bookmarkStart w:id="163" w:name="_Toc358206093"/>
      <w:bookmarkStart w:id="164" w:name="_Toc352184777"/>
      <w:bookmarkStart w:id="165" w:name="_Toc352181822"/>
      <w:bookmarkStart w:id="166" w:name="_Toc352050426"/>
      <w:r w:rsidRPr="003A47C1"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  <w:t>B.8 Zásady organizace výstavby</w:t>
      </w:r>
      <w:bookmarkStart w:id="167" w:name="_Toc352184778"/>
      <w:bookmarkStart w:id="168" w:name="_Toc352181823"/>
      <w:bookmarkStart w:id="169" w:name="_Toc352050427"/>
      <w:bookmarkEnd w:id="163"/>
      <w:bookmarkEnd w:id="164"/>
      <w:bookmarkEnd w:id="165"/>
      <w:bookmarkEnd w:id="166"/>
    </w:p>
    <w:p w14:paraId="795383A6" w14:textId="77777777" w:rsidR="008938C1" w:rsidRPr="003A47C1" w:rsidRDefault="008938C1" w:rsidP="003A47C1">
      <w:pPr>
        <w:keepNext/>
        <w:suppressAutoHyphens/>
        <w:spacing w:before="480" w:after="240"/>
        <w:ind w:left="360" w:hanging="360"/>
        <w:contextualSpacing/>
        <w:outlineLvl w:val="0"/>
        <w:rPr>
          <w:rFonts w:ascii="Arial" w:hAnsi="Arial" w:cs="Arial"/>
          <w:b/>
          <w:bCs/>
          <w:kern w:val="32"/>
          <w:sz w:val="28"/>
          <w:szCs w:val="28"/>
          <w:lang w:val="x-none" w:eastAsia="ar-SA"/>
        </w:rPr>
      </w:pPr>
    </w:p>
    <w:p w14:paraId="59A98D73" w14:textId="77777777" w:rsidR="003A47C1" w:rsidRPr="003A47C1" w:rsidRDefault="003A47C1" w:rsidP="0004332B">
      <w:pPr>
        <w:keepNext/>
        <w:numPr>
          <w:ilvl w:val="0"/>
          <w:numId w:val="13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70" w:name="_Toc358206094"/>
      <w:r w:rsidRPr="003A47C1">
        <w:rPr>
          <w:rFonts w:ascii="Arial" w:hAnsi="Arial"/>
          <w:b/>
          <w:sz w:val="22"/>
          <w:szCs w:val="22"/>
          <w:lang w:val="x-none" w:eastAsia="ar-SA"/>
        </w:rPr>
        <w:t>potřeby a spotřeby rozhodujících médií a hmot, jejich zajištění</w:t>
      </w:r>
      <w:bookmarkEnd w:id="170"/>
    </w:p>
    <w:p w14:paraId="58A456EF" w14:textId="668C74C5" w:rsidR="003A47C1" w:rsidRP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bookmarkStart w:id="171" w:name="_Toc358206095"/>
      <w:r w:rsidRPr="003A47C1">
        <w:rPr>
          <w:rFonts w:ascii="Arial" w:hAnsi="Arial" w:cs="Arial"/>
          <w:sz w:val="22"/>
          <w:szCs w:val="22"/>
          <w:lang w:eastAsia="ar-SA"/>
        </w:rPr>
        <w:t>Odběr vody jak pro hygienické účely, tak pro technologické účely bude z</w:t>
      </w:r>
      <w:r w:rsidR="007D0A84">
        <w:rPr>
          <w:rFonts w:ascii="Arial" w:hAnsi="Arial" w:cs="Arial"/>
          <w:sz w:val="22"/>
          <w:szCs w:val="22"/>
          <w:lang w:eastAsia="ar-SA"/>
        </w:rPr>
        <w:t> 1.</w:t>
      </w:r>
      <w:r w:rsidR="00853B1E">
        <w:rPr>
          <w:rFonts w:ascii="Arial" w:hAnsi="Arial" w:cs="Arial"/>
          <w:sz w:val="22"/>
          <w:szCs w:val="22"/>
          <w:lang w:eastAsia="ar-SA"/>
        </w:rPr>
        <w:t>N</w:t>
      </w:r>
      <w:r w:rsidR="007D0A84">
        <w:rPr>
          <w:rFonts w:ascii="Arial" w:hAnsi="Arial" w:cs="Arial"/>
          <w:sz w:val="22"/>
          <w:szCs w:val="22"/>
          <w:lang w:eastAsia="ar-SA"/>
        </w:rPr>
        <w:t xml:space="preserve">P objektu, </w:t>
      </w:r>
      <w:r w:rsidRPr="003A47C1">
        <w:rPr>
          <w:rFonts w:ascii="Arial" w:hAnsi="Arial" w:cs="Arial"/>
          <w:sz w:val="22"/>
          <w:szCs w:val="22"/>
          <w:lang w:eastAsia="ar-SA"/>
        </w:rPr>
        <w:t xml:space="preserve">kde bude umístěn vodoměr. Před zahájením a po dokončení stavby bude do stavebního deníku zapsána aktuální spotřeba vody.  </w:t>
      </w:r>
    </w:p>
    <w:p w14:paraId="33A7E6B7" w14:textId="08771C93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Odběr elektrické energie pro stavbu bude řešen v</w:t>
      </w:r>
      <w:r w:rsidR="007D0A84">
        <w:rPr>
          <w:rFonts w:ascii="Arial" w:hAnsi="Arial" w:cs="Arial"/>
          <w:sz w:val="22"/>
          <w:szCs w:val="22"/>
          <w:lang w:eastAsia="ar-SA"/>
        </w:rPr>
        <w:t> 1.</w:t>
      </w:r>
      <w:r w:rsidR="00853B1E">
        <w:rPr>
          <w:rFonts w:ascii="Arial" w:hAnsi="Arial" w:cs="Arial"/>
          <w:sz w:val="22"/>
          <w:szCs w:val="22"/>
          <w:lang w:eastAsia="ar-SA"/>
        </w:rPr>
        <w:t>N</w:t>
      </w:r>
      <w:r w:rsidR="007D0A84">
        <w:rPr>
          <w:rFonts w:ascii="Arial" w:hAnsi="Arial" w:cs="Arial"/>
          <w:sz w:val="22"/>
          <w:szCs w:val="22"/>
          <w:lang w:eastAsia="ar-SA"/>
        </w:rPr>
        <w:t>P</w:t>
      </w:r>
      <w:r w:rsidRPr="003A47C1">
        <w:rPr>
          <w:rFonts w:ascii="Arial" w:hAnsi="Arial" w:cs="Arial"/>
          <w:sz w:val="22"/>
          <w:szCs w:val="22"/>
          <w:lang w:eastAsia="ar-SA"/>
        </w:rPr>
        <w:t>, kde bude připojen přenosný staveništní rozvaděč, ve kterém bude umístěn i elektroměr. Před zahájením a po dokončení stavby bude do stavebního deníku zapsána aktuální spotřeba elektrické energie.</w:t>
      </w:r>
    </w:p>
    <w:p w14:paraId="4BA11E89" w14:textId="77777777" w:rsidR="008938C1" w:rsidRPr="003A47C1" w:rsidRDefault="008938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B4AD6CB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odvodnění staveniště</w:t>
      </w:r>
      <w:bookmarkEnd w:id="171"/>
    </w:p>
    <w:p w14:paraId="111EFB32" w14:textId="49C788DA" w:rsid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Neřeší se. </w:t>
      </w:r>
    </w:p>
    <w:p w14:paraId="06D9E1A6" w14:textId="77777777" w:rsidR="008938C1" w:rsidRPr="003A47C1" w:rsidRDefault="008938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6C9771A5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72" w:name="_Toc358206096"/>
      <w:r w:rsidRPr="003A47C1">
        <w:rPr>
          <w:rFonts w:ascii="Arial" w:hAnsi="Arial"/>
          <w:b/>
          <w:sz w:val="22"/>
          <w:szCs w:val="22"/>
          <w:lang w:val="x-none" w:eastAsia="ar-SA"/>
        </w:rPr>
        <w:t>napojení staveniště na stávající dopravní a technickou infrastrukturu</w:t>
      </w:r>
      <w:bookmarkEnd w:id="167"/>
      <w:bookmarkEnd w:id="168"/>
      <w:bookmarkEnd w:id="169"/>
      <w:bookmarkEnd w:id="172"/>
    </w:p>
    <w:p w14:paraId="08EFC7E6" w14:textId="221310D2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Odvoz sutě a navážení veškerého materiálu bude z ulice </w:t>
      </w:r>
      <w:r w:rsidR="00654C8A">
        <w:rPr>
          <w:rFonts w:ascii="Arial" w:hAnsi="Arial" w:cs="Arial"/>
          <w:sz w:val="22"/>
          <w:szCs w:val="22"/>
          <w:lang w:eastAsia="ar-SA"/>
        </w:rPr>
        <w:t>Komenského</w:t>
      </w:r>
      <w:r w:rsidRPr="003A47C1">
        <w:rPr>
          <w:rFonts w:ascii="Arial" w:hAnsi="Arial" w:cs="Arial"/>
          <w:sz w:val="22"/>
          <w:szCs w:val="22"/>
          <w:lang w:eastAsia="ar-SA"/>
        </w:rPr>
        <w:t>.</w:t>
      </w:r>
    </w:p>
    <w:p w14:paraId="7350A8FB" w14:textId="77777777" w:rsidR="008938C1" w:rsidRPr="003A47C1" w:rsidRDefault="008938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1D466E4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73" w:name="_Toc358206097"/>
      <w:bookmarkStart w:id="174" w:name="_Toc352184779"/>
      <w:bookmarkStart w:id="175" w:name="_Toc352181824"/>
      <w:bookmarkStart w:id="176" w:name="_Toc352050428"/>
      <w:r w:rsidRPr="003A47C1">
        <w:rPr>
          <w:rFonts w:ascii="Arial" w:hAnsi="Arial"/>
          <w:b/>
          <w:sz w:val="22"/>
          <w:szCs w:val="22"/>
          <w:lang w:val="x-none" w:eastAsia="ar-SA"/>
        </w:rPr>
        <w:t>vliv provádění stavby na okolní stavby a pozemky</w:t>
      </w:r>
      <w:bookmarkEnd w:id="173"/>
    </w:p>
    <w:p w14:paraId="7C7C3CB3" w14:textId="71EA7227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V době realizace </w:t>
      </w:r>
      <w:r w:rsidR="007D0A84">
        <w:rPr>
          <w:rFonts w:ascii="Arial" w:hAnsi="Arial" w:cs="Arial"/>
          <w:sz w:val="22"/>
          <w:szCs w:val="22"/>
          <w:lang w:eastAsia="ar-SA"/>
        </w:rPr>
        <w:t>stavby</w:t>
      </w:r>
      <w:r w:rsidRPr="003A47C1">
        <w:rPr>
          <w:rFonts w:ascii="Arial" w:hAnsi="Arial" w:cs="Arial"/>
          <w:sz w:val="22"/>
          <w:szCs w:val="22"/>
          <w:lang w:eastAsia="ar-SA"/>
        </w:rPr>
        <w:t xml:space="preserve"> může být ovlivněn provoz kolem objektu. Případnou prašnost okolí staveniště lze technicky eliminovat. Dodavatel stavby bude poskytovat garance na minimalizování negativních vlivů stavby na životní prostředí a na celkovou délku stavby se zohledněním požadavků na používání moderních a progresivních postupů výstavby (s využitím méně hlučných a životnímu prostředí šetrných technologií). Celý proces výstavby bude organizačně zajištěn tak, aby maximálně omezoval možnost narušení faktorů pohody, a to zejména pro obyvatele objektů bydlení. Stavební práce budou probíhat v denních hodinách od 7.00 do 19.00 hodin.</w:t>
      </w:r>
    </w:p>
    <w:p w14:paraId="2BC5AED4" w14:textId="77777777" w:rsidR="008938C1" w:rsidRPr="003A47C1" w:rsidRDefault="008938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531933E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77" w:name="_Toc358206098"/>
      <w:r w:rsidRPr="003A47C1">
        <w:rPr>
          <w:rFonts w:ascii="Arial" w:hAnsi="Arial"/>
          <w:b/>
          <w:sz w:val="22"/>
          <w:szCs w:val="22"/>
          <w:lang w:val="x-none" w:eastAsia="ar-SA"/>
        </w:rPr>
        <w:t>ochrana okolí staveniště a požadavky na související asanace, demolice, kácení dřevin</w:t>
      </w:r>
      <w:bookmarkEnd w:id="174"/>
      <w:bookmarkEnd w:id="175"/>
      <w:bookmarkEnd w:id="176"/>
      <w:bookmarkEnd w:id="177"/>
    </w:p>
    <w:p w14:paraId="19EA80E0" w14:textId="26C2924E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Nebudou probíhat asanační práce a kácení dřevin v okolí objektu.</w:t>
      </w:r>
    </w:p>
    <w:p w14:paraId="11739394" w14:textId="77777777" w:rsidR="008938C1" w:rsidRPr="003A47C1" w:rsidRDefault="008938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45ED290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78" w:name="_Toc358206099"/>
      <w:bookmarkStart w:id="179" w:name="_Toc352184780"/>
      <w:bookmarkStart w:id="180" w:name="_Toc352181825"/>
      <w:bookmarkStart w:id="181" w:name="_Toc352050429"/>
      <w:r w:rsidRPr="003A47C1">
        <w:rPr>
          <w:rFonts w:ascii="Arial" w:hAnsi="Arial"/>
          <w:b/>
          <w:sz w:val="22"/>
          <w:szCs w:val="22"/>
          <w:lang w:val="x-none" w:eastAsia="ar-SA"/>
        </w:rPr>
        <w:t xml:space="preserve">maximální </w:t>
      </w:r>
      <w:r w:rsidRPr="003A47C1">
        <w:rPr>
          <w:rFonts w:ascii="Arial" w:hAnsi="Arial"/>
          <w:b/>
          <w:sz w:val="22"/>
          <w:szCs w:val="22"/>
          <w:lang w:eastAsia="ar-SA"/>
        </w:rPr>
        <w:t xml:space="preserve">dočasné a trvalé </w:t>
      </w:r>
      <w:r w:rsidRPr="003A47C1">
        <w:rPr>
          <w:rFonts w:ascii="Arial" w:hAnsi="Arial"/>
          <w:b/>
          <w:sz w:val="22"/>
          <w:szCs w:val="22"/>
          <w:lang w:val="x-none" w:eastAsia="ar-SA"/>
        </w:rPr>
        <w:t xml:space="preserve">zábory pro staveniště </w:t>
      </w:r>
      <w:bookmarkEnd w:id="178"/>
      <w:bookmarkEnd w:id="179"/>
      <w:bookmarkEnd w:id="180"/>
      <w:bookmarkEnd w:id="181"/>
    </w:p>
    <w:p w14:paraId="54C0B933" w14:textId="4A32C282" w:rsidR="003A47C1" w:rsidRP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bookmarkStart w:id="182" w:name="_Toc358206100"/>
      <w:bookmarkStart w:id="183" w:name="_Toc352184781"/>
      <w:bookmarkStart w:id="184" w:name="_Toc352181826"/>
      <w:bookmarkStart w:id="185" w:name="_Toc352050430"/>
      <w:r w:rsidRPr="003A47C1">
        <w:rPr>
          <w:rFonts w:ascii="Arial" w:hAnsi="Arial" w:cs="Arial"/>
          <w:sz w:val="22"/>
          <w:szCs w:val="22"/>
          <w:lang w:eastAsia="ar-SA"/>
        </w:rPr>
        <w:t xml:space="preserve">Předpokládaný počet pracovníků na stavbě je </w:t>
      </w:r>
      <w:r w:rsidR="00853B1E">
        <w:rPr>
          <w:rFonts w:ascii="Arial" w:hAnsi="Arial" w:cs="Arial"/>
          <w:sz w:val="22"/>
          <w:szCs w:val="22"/>
          <w:lang w:eastAsia="ar-SA"/>
        </w:rPr>
        <w:t>6</w:t>
      </w:r>
      <w:r w:rsidRPr="003A47C1">
        <w:rPr>
          <w:rFonts w:ascii="Arial" w:hAnsi="Arial" w:cs="Arial"/>
          <w:sz w:val="22"/>
          <w:szCs w:val="22"/>
          <w:lang w:eastAsia="ar-SA"/>
        </w:rPr>
        <w:t xml:space="preserve"> - 10 osob. </w:t>
      </w:r>
    </w:p>
    <w:p w14:paraId="008DC009" w14:textId="33F591F0" w:rsidR="003A47C1" w:rsidRPr="003A47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Pro tento počet </w:t>
      </w:r>
      <w:r w:rsidR="00C4259F">
        <w:rPr>
          <w:rFonts w:ascii="Arial" w:hAnsi="Arial" w:cs="Arial"/>
          <w:sz w:val="22"/>
          <w:szCs w:val="22"/>
          <w:lang w:eastAsia="ar-SA"/>
        </w:rPr>
        <w:t xml:space="preserve">pracovníků </w:t>
      </w:r>
      <w:r w:rsidRPr="003A47C1">
        <w:rPr>
          <w:rFonts w:ascii="Arial" w:hAnsi="Arial" w:cs="Arial"/>
          <w:sz w:val="22"/>
          <w:szCs w:val="22"/>
          <w:lang w:eastAsia="ar-SA"/>
        </w:rPr>
        <w:t xml:space="preserve">bude </w:t>
      </w:r>
      <w:r w:rsidR="00C4259F">
        <w:rPr>
          <w:rFonts w:ascii="Arial" w:hAnsi="Arial" w:cs="Arial"/>
          <w:sz w:val="22"/>
          <w:szCs w:val="22"/>
          <w:lang w:eastAsia="ar-SA"/>
        </w:rPr>
        <w:t xml:space="preserve">v rámci objektu vyčleněn prostor, který bude sloužit jako šatna, </w:t>
      </w:r>
      <w:r w:rsidRPr="003A47C1">
        <w:rPr>
          <w:rFonts w:ascii="Arial" w:hAnsi="Arial" w:cs="Arial"/>
          <w:sz w:val="22"/>
          <w:szCs w:val="22"/>
          <w:lang w:eastAsia="ar-SA"/>
        </w:rPr>
        <w:t>umývárn</w:t>
      </w:r>
      <w:r w:rsidR="00C4259F">
        <w:rPr>
          <w:rFonts w:ascii="Arial" w:hAnsi="Arial" w:cs="Arial"/>
          <w:sz w:val="22"/>
          <w:szCs w:val="22"/>
          <w:lang w:eastAsia="ar-SA"/>
        </w:rPr>
        <w:t>a a wc.</w:t>
      </w:r>
      <w:r w:rsidRPr="003A47C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9CA62D2" w14:textId="14F3F9DD" w:rsidR="008938C1" w:rsidRDefault="003A47C1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Další zařízení staveniště bude mimo objekt (kontejner na odpad, </w:t>
      </w:r>
      <w:r w:rsidR="004D2F4F">
        <w:rPr>
          <w:rFonts w:ascii="Arial" w:hAnsi="Arial" w:cs="Arial"/>
          <w:sz w:val="22"/>
          <w:szCs w:val="22"/>
          <w:lang w:eastAsia="ar-SA"/>
        </w:rPr>
        <w:t>sklad materiálu</w:t>
      </w:r>
      <w:r w:rsidRPr="003A47C1">
        <w:rPr>
          <w:rFonts w:ascii="Arial" w:hAnsi="Arial" w:cs="Arial"/>
          <w:sz w:val="22"/>
          <w:szCs w:val="22"/>
          <w:lang w:eastAsia="ar-SA"/>
        </w:rPr>
        <w:t>, atd.).</w:t>
      </w:r>
    </w:p>
    <w:p w14:paraId="238E13AE" w14:textId="77777777" w:rsidR="00C4259F" w:rsidRPr="003A47C1" w:rsidRDefault="00C4259F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78EE2A2A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eastAsia="ar-SA"/>
        </w:rPr>
        <w:t xml:space="preserve">požadavky na bezbariérové obchozí trasy </w:t>
      </w:r>
      <w:r w:rsidRPr="003A47C1">
        <w:rPr>
          <w:rFonts w:ascii="Arial" w:hAnsi="Arial"/>
          <w:b/>
          <w:sz w:val="22"/>
          <w:szCs w:val="22"/>
          <w:lang w:val="x-none" w:eastAsia="ar-SA"/>
        </w:rPr>
        <w:t xml:space="preserve"> </w:t>
      </w:r>
    </w:p>
    <w:p w14:paraId="63D48A03" w14:textId="185CBFC8" w:rsidR="003A47C1" w:rsidRDefault="003A47C1" w:rsidP="003A47C1">
      <w:pPr>
        <w:suppressAutoHyphens/>
        <w:ind w:left="360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Nejsou požadovány. </w:t>
      </w:r>
    </w:p>
    <w:p w14:paraId="64733CF4" w14:textId="77777777" w:rsidR="00C4259F" w:rsidRPr="003A47C1" w:rsidRDefault="00C4259F" w:rsidP="003A47C1">
      <w:pPr>
        <w:suppressAutoHyphens/>
        <w:ind w:left="360"/>
        <w:rPr>
          <w:rFonts w:ascii="Arial" w:hAnsi="Arial" w:cs="Arial"/>
          <w:sz w:val="22"/>
          <w:szCs w:val="22"/>
          <w:lang w:eastAsia="ar-SA"/>
        </w:rPr>
      </w:pPr>
    </w:p>
    <w:p w14:paraId="6BBF7F90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maximální produkovaná množství a druhy odpadů a emisí při výstavbě, jejich likvidace</w:t>
      </w:r>
      <w:bookmarkEnd w:id="182"/>
    </w:p>
    <w:p w14:paraId="2C8D956D" w14:textId="016B21C8" w:rsidR="003A47C1" w:rsidRP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Při výstavbě budou vznikat odpady z použitých stavebních materiálů, z jejich obalů, umělé hmoty a podobně. </w:t>
      </w:r>
    </w:p>
    <w:p w14:paraId="4EAA2F78" w14:textId="77777777" w:rsidR="003A47C1" w:rsidRPr="003A47C1" w:rsidRDefault="003A47C1" w:rsidP="003A47C1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Při stavbě budou také vznikat klasické odpady podobné komunálním odpadům a odpady z mobilních sociálních zařízení. </w:t>
      </w:r>
    </w:p>
    <w:p w14:paraId="71EBE343" w14:textId="77777777" w:rsidR="003A47C1" w:rsidRPr="003A47C1" w:rsidRDefault="003A47C1" w:rsidP="003A47C1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lastRenderedPageBreak/>
        <w:t xml:space="preserve">Povinností původce odpadů je kromě správného nakládání s odpady dle požadavků zákona o odpadech a jeho prováděcích předpisů především jejich minimalizace. </w:t>
      </w:r>
    </w:p>
    <w:p w14:paraId="017A64EC" w14:textId="77777777" w:rsidR="003A47C1" w:rsidRPr="003A47C1" w:rsidRDefault="003A47C1" w:rsidP="003A47C1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4F7E74A5" w14:textId="77777777" w:rsidR="003A47C1" w:rsidRPr="003A47C1" w:rsidRDefault="003A47C1" w:rsidP="003A47C1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Dodavatel stavby musí mít v souladu se zákonem č. 383/2008 Sb a dalších 30 novel, kterým se mění zákon č.185/2001 Sb., o odpadech a dle jeho prováděcích předpisů, především dle Katalogu odpadů vydaného vyhláškou č.</w:t>
      </w:r>
      <w:r w:rsidRPr="003A47C1">
        <w:rPr>
          <w:rFonts w:ascii="Arial" w:hAnsi="Arial" w:cs="Arial"/>
          <w:b/>
          <w:i/>
          <w:sz w:val="22"/>
          <w:szCs w:val="22"/>
          <w:lang w:eastAsia="ar-SA"/>
        </w:rPr>
        <w:t xml:space="preserve"> 93/2016</w:t>
      </w:r>
      <w:r w:rsidRPr="003A47C1">
        <w:rPr>
          <w:rFonts w:ascii="Arial" w:hAnsi="Arial" w:cs="Arial"/>
          <w:sz w:val="22"/>
          <w:szCs w:val="22"/>
          <w:lang w:eastAsia="ar-SA"/>
        </w:rPr>
        <w:t xml:space="preserve"> Sb., a vyhláškou č.383/2001 Sb., o podrobnostech nakládání s odpady, zajištěno odstranění všech odpadů a nebezpečné odpady musí odstraňovat oprávněná osoba dle zákona č.185/2001 Sb., o odpadech. </w:t>
      </w:r>
    </w:p>
    <w:p w14:paraId="414DBFA6" w14:textId="77777777" w:rsidR="003A47C1" w:rsidRPr="003A47C1" w:rsidRDefault="003A47C1" w:rsidP="003A47C1">
      <w:pPr>
        <w:suppressAutoHyphens/>
        <w:jc w:val="both"/>
        <w:rPr>
          <w:rFonts w:ascii="Arial" w:hAnsi="Arial" w:cs="Arial"/>
          <w:lang w:eastAsia="ar-SA"/>
        </w:rPr>
      </w:pPr>
    </w:p>
    <w:p w14:paraId="5EBE2336" w14:textId="77777777" w:rsidR="003A47C1" w:rsidRPr="003A47C1" w:rsidRDefault="003A47C1" w:rsidP="003A47C1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Původce bude dle povinností uvedených v zák.č. 185/2001:</w:t>
      </w:r>
    </w:p>
    <w:p w14:paraId="3F59BBA3" w14:textId="77777777" w:rsidR="003A47C1" w:rsidRPr="00253704" w:rsidRDefault="003A47C1" w:rsidP="0004332B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253704">
        <w:rPr>
          <w:rFonts w:ascii="Arial" w:hAnsi="Arial" w:cs="Arial"/>
          <w:sz w:val="20"/>
          <w:szCs w:val="20"/>
          <w:lang w:eastAsia="ar-SA"/>
        </w:rPr>
        <w:t xml:space="preserve">odpady zařazovat podle druhů a kategorií stanovených v Katalogu odpadů, </w:t>
      </w:r>
    </w:p>
    <w:p w14:paraId="70804111" w14:textId="77777777" w:rsidR="003A47C1" w:rsidRPr="00253704" w:rsidRDefault="003A47C1" w:rsidP="0004332B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253704">
        <w:rPr>
          <w:rFonts w:ascii="Arial" w:hAnsi="Arial" w:cs="Arial"/>
          <w:sz w:val="20"/>
          <w:szCs w:val="20"/>
          <w:lang w:eastAsia="ar-SA"/>
        </w:rPr>
        <w:t xml:space="preserve">vzniklé odpady, které nemůže sám využít, trvale nabízet k využití jiné právnické nebo fyzické osobě k možnému využití,  </w:t>
      </w:r>
    </w:p>
    <w:p w14:paraId="034D15C0" w14:textId="77777777" w:rsidR="003A47C1" w:rsidRPr="00253704" w:rsidRDefault="003A47C1" w:rsidP="0004332B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253704">
        <w:rPr>
          <w:rFonts w:ascii="Arial" w:hAnsi="Arial" w:cs="Arial"/>
          <w:sz w:val="20"/>
          <w:szCs w:val="20"/>
          <w:lang w:eastAsia="ar-SA"/>
        </w:rPr>
        <w:t xml:space="preserve">nelze-li odpady využít, zajistit jejich zneškodnění, </w:t>
      </w:r>
    </w:p>
    <w:p w14:paraId="3F4821DE" w14:textId="77777777" w:rsidR="003A47C1" w:rsidRPr="00253704" w:rsidRDefault="003A47C1" w:rsidP="0004332B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253704">
        <w:rPr>
          <w:rFonts w:ascii="Arial" w:hAnsi="Arial" w:cs="Arial"/>
          <w:sz w:val="20"/>
          <w:szCs w:val="20"/>
          <w:lang w:eastAsia="ar-SA"/>
        </w:rPr>
        <w:t xml:space="preserve">kontrolovat nebezpečné vlastnosti odpadů a nakládat s nimi podle jejich skutečných vlastností, </w:t>
      </w:r>
    </w:p>
    <w:p w14:paraId="4D48278E" w14:textId="77777777" w:rsidR="003A47C1" w:rsidRPr="00253704" w:rsidRDefault="003A47C1" w:rsidP="0004332B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253704">
        <w:rPr>
          <w:rFonts w:ascii="Arial" w:hAnsi="Arial" w:cs="Arial"/>
          <w:sz w:val="20"/>
          <w:szCs w:val="20"/>
          <w:lang w:eastAsia="ar-SA"/>
        </w:rPr>
        <w:t xml:space="preserve">shromažďovat utříděné podle druhů a kategorií, </w:t>
      </w:r>
    </w:p>
    <w:p w14:paraId="64223E43" w14:textId="77777777" w:rsidR="003A47C1" w:rsidRPr="00253704" w:rsidRDefault="003A47C1" w:rsidP="0004332B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253704">
        <w:rPr>
          <w:rFonts w:ascii="Arial" w:hAnsi="Arial" w:cs="Arial"/>
          <w:sz w:val="20"/>
          <w:szCs w:val="20"/>
          <w:lang w:eastAsia="ar-SA"/>
        </w:rPr>
        <w:t xml:space="preserve">zabezpečit je před nežádoucím znehodnocením, odcizením nebo únikem ohrožujícím životní prostředí. </w:t>
      </w:r>
    </w:p>
    <w:p w14:paraId="10BB7BB7" w14:textId="77777777" w:rsidR="003A47C1" w:rsidRDefault="003A47C1" w:rsidP="003A47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  <w:tab w:val="left" w:pos="9072"/>
          <w:tab w:val="left" w:pos="9356"/>
          <w:tab w:val="right" w:pos="9639"/>
        </w:tabs>
        <w:suppressAutoHyphens/>
        <w:spacing w:line="280" w:lineRule="atLeast"/>
        <w:jc w:val="both"/>
        <w:rPr>
          <w:rFonts w:ascii="Arial" w:hAnsi="Arial" w:cs="Arial"/>
          <w:sz w:val="20"/>
          <w:szCs w:val="22"/>
          <w:lang w:eastAsia="ar-SA"/>
        </w:rPr>
      </w:pPr>
    </w:p>
    <w:p w14:paraId="241E416B" w14:textId="77777777" w:rsidR="007E4E01" w:rsidRPr="003A47C1" w:rsidRDefault="007E4E01" w:rsidP="003A47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  <w:tab w:val="left" w:pos="9072"/>
          <w:tab w:val="left" w:pos="9356"/>
          <w:tab w:val="right" w:pos="9639"/>
        </w:tabs>
        <w:suppressAutoHyphens/>
        <w:spacing w:line="280" w:lineRule="atLeast"/>
        <w:jc w:val="both"/>
        <w:rPr>
          <w:rFonts w:ascii="Arial" w:hAnsi="Arial" w:cs="Arial"/>
          <w:sz w:val="20"/>
          <w:szCs w:val="22"/>
          <w:lang w:eastAsia="ar-SA"/>
        </w:rPr>
      </w:pPr>
    </w:p>
    <w:p w14:paraId="0385DA20" w14:textId="77777777" w:rsidR="003A47C1" w:rsidRPr="003A47C1" w:rsidRDefault="003A47C1" w:rsidP="003A47C1">
      <w:pPr>
        <w:keepNext/>
        <w:keepLines/>
        <w:tabs>
          <w:tab w:val="left" w:pos="567"/>
          <w:tab w:val="left" w:pos="2268"/>
          <w:tab w:val="left" w:pos="2835"/>
          <w:tab w:val="left" w:pos="3402"/>
          <w:tab w:val="left" w:pos="3969"/>
          <w:tab w:val="left" w:pos="4536"/>
        </w:tabs>
        <w:suppressAutoHyphens/>
        <w:spacing w:before="60" w:after="120" w:line="280" w:lineRule="atLeast"/>
        <w:jc w:val="both"/>
        <w:rPr>
          <w:rFonts w:ascii="Arial" w:eastAsia="Arial" w:hAnsi="Arial" w:cs="Arial"/>
          <w:b/>
          <w:i/>
          <w:sz w:val="20"/>
          <w:szCs w:val="22"/>
          <w:lang w:eastAsia="ar-SA"/>
        </w:rPr>
      </w:pPr>
      <w:r w:rsidRPr="003A47C1">
        <w:rPr>
          <w:rFonts w:ascii="Arial" w:eastAsia="Arial" w:hAnsi="Arial" w:cs="Arial"/>
          <w:b/>
          <w:i/>
          <w:sz w:val="20"/>
          <w:szCs w:val="22"/>
          <w:lang w:eastAsia="ar-SA"/>
        </w:rPr>
        <w:t>Přehled předpokládaných druhů odpadů vznikajících při výstavbě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111"/>
        <w:gridCol w:w="1275"/>
        <w:gridCol w:w="821"/>
        <w:gridCol w:w="2268"/>
      </w:tblGrid>
      <w:tr w:rsidR="003A47C1" w:rsidRPr="003A47C1" w14:paraId="5667680B" w14:textId="77777777" w:rsidTr="005A53F0">
        <w:trPr>
          <w:trHeight w:val="550"/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10DAB68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b/>
                <w:bCs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b/>
                <w:bCs/>
                <w:sz w:val="20"/>
                <w:lang w:eastAsia="ar-SA"/>
              </w:rPr>
              <w:t>Katalogové číslo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4758DF2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b/>
                <w:bCs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b/>
                <w:bCs/>
                <w:sz w:val="20"/>
                <w:lang w:eastAsia="ar-SA"/>
              </w:rPr>
              <w:t>Název druhu odpadu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CD35C98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b/>
                <w:bCs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b/>
                <w:bCs/>
                <w:sz w:val="20"/>
                <w:lang w:eastAsia="ar-SA"/>
              </w:rPr>
              <w:t>Kategorie</w:t>
            </w:r>
          </w:p>
          <w:p w14:paraId="039431B4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b/>
                <w:bCs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b/>
                <w:bCs/>
                <w:sz w:val="20"/>
                <w:lang w:eastAsia="ar-SA"/>
              </w:rPr>
              <w:t>odpadu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436AE1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b/>
                <w:bCs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b/>
                <w:bCs/>
                <w:sz w:val="20"/>
                <w:lang w:eastAsia="ar-SA"/>
              </w:rPr>
              <w:t>Množství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20682530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b/>
                <w:bCs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b/>
                <w:bCs/>
                <w:sz w:val="20"/>
                <w:lang w:eastAsia="ar-SA"/>
              </w:rPr>
              <w:t>Způsob odstranění</w:t>
            </w:r>
          </w:p>
        </w:tc>
      </w:tr>
      <w:tr w:rsidR="006F4387" w:rsidRPr="003A47C1" w14:paraId="6438FCDD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766E" w14:textId="301A84C2" w:rsidR="006F4387" w:rsidRPr="006F4387" w:rsidRDefault="006F4387" w:rsidP="00A44AF3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b/>
                <w:i/>
                <w:sz w:val="20"/>
                <w:lang w:eastAsia="ar-SA"/>
              </w:rPr>
            </w:pPr>
            <w:r w:rsidRPr="006F4387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15 01</w:t>
            </w:r>
          </w:p>
        </w:tc>
        <w:tc>
          <w:tcPr>
            <w:tcW w:w="8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540B" w14:textId="7D657608" w:rsidR="006F4387" w:rsidRPr="003A47C1" w:rsidRDefault="006F4387" w:rsidP="006F4387">
            <w:pPr>
              <w:suppressAutoHyphens/>
              <w:spacing w:line="280" w:lineRule="atLeast"/>
              <w:rPr>
                <w:rFonts w:ascii="Arial" w:hAnsi="Arial" w:cs="Arial"/>
                <w:sz w:val="20"/>
                <w:lang w:eastAsia="ar-SA"/>
              </w:rPr>
            </w:pPr>
            <w:r w:rsidRPr="006F4387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Obaly (včetně odděleného sbíraného komunálního obalového odpadu</w:t>
            </w:r>
            <w:r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)</w:t>
            </w:r>
          </w:p>
        </w:tc>
      </w:tr>
      <w:tr w:rsidR="003A47C1" w:rsidRPr="003A47C1" w14:paraId="05E8317B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6462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15 01 01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DD24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Papírové a lepenkové obaly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8A3E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3A47C1">
              <w:rPr>
                <w:rFonts w:ascii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3009" w14:textId="41BFF574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3A47C1">
              <w:rPr>
                <w:rFonts w:ascii="Arial" w:hAnsi="Arial" w:cs="Arial"/>
                <w:sz w:val="20"/>
                <w:lang w:eastAsia="ar-SA"/>
              </w:rPr>
              <w:t>0,</w:t>
            </w:r>
            <w:r w:rsidR="00DA631A">
              <w:rPr>
                <w:rFonts w:ascii="Arial" w:hAnsi="Arial" w:cs="Arial"/>
                <w:sz w:val="20"/>
                <w:lang w:eastAsia="ar-SA"/>
              </w:rPr>
              <w:t>03</w:t>
            </w:r>
            <w:r w:rsidRPr="003A47C1">
              <w:rPr>
                <w:rFonts w:ascii="Arial" w:hAnsi="Arial" w:cs="Arial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95FE" w14:textId="3CB94C92" w:rsidR="003A47C1" w:rsidRPr="003A47C1" w:rsidRDefault="000C6203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k</w:t>
            </w:r>
            <w:r w:rsidR="005A53F0">
              <w:rPr>
                <w:rFonts w:ascii="Arial" w:hAnsi="Arial" w:cs="Arial"/>
                <w:sz w:val="20"/>
                <w:lang w:eastAsia="ar-SA"/>
              </w:rPr>
              <w:t>ontejner, sb.suroviny</w:t>
            </w:r>
          </w:p>
        </w:tc>
      </w:tr>
      <w:tr w:rsidR="005A53F0" w:rsidRPr="003A47C1" w14:paraId="3DB3001E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BB59" w14:textId="7A4EDA69" w:rsidR="005A53F0" w:rsidRPr="003A47C1" w:rsidRDefault="005A53F0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 xml:space="preserve">15 01 02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1C79" w14:textId="359F04F6" w:rsidR="005A53F0" w:rsidRPr="003A47C1" w:rsidRDefault="005A53F0" w:rsidP="005A53F0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Plastové obaly (obaly z plastů neznečištěné)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150" w14:textId="205FB6B1" w:rsidR="005A53F0" w:rsidRPr="003A47C1" w:rsidRDefault="005A53F0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9E83" w14:textId="14AD992D" w:rsidR="005A53F0" w:rsidRPr="003A47C1" w:rsidRDefault="005A53F0" w:rsidP="005A53F0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0,</w:t>
            </w:r>
            <w:r w:rsidR="007E4E01">
              <w:rPr>
                <w:rFonts w:ascii="Arial" w:hAnsi="Arial" w:cs="Arial"/>
                <w:sz w:val="20"/>
                <w:lang w:eastAsia="ar-SA"/>
              </w:rPr>
              <w:t>0</w:t>
            </w:r>
            <w:r w:rsidR="00DA631A">
              <w:rPr>
                <w:rFonts w:ascii="Arial" w:hAnsi="Arial" w:cs="Arial"/>
                <w:sz w:val="20"/>
                <w:lang w:eastAsia="ar-SA"/>
              </w:rPr>
              <w:t>2</w:t>
            </w:r>
            <w:r>
              <w:rPr>
                <w:rFonts w:ascii="Arial" w:hAnsi="Arial" w:cs="Arial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AFE7" w14:textId="1944AFEC" w:rsidR="005A53F0" w:rsidRPr="003A47C1" w:rsidRDefault="000C6203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k</w:t>
            </w:r>
            <w:r w:rsidR="005A53F0">
              <w:rPr>
                <w:rFonts w:ascii="Arial" w:hAnsi="Arial" w:cs="Arial"/>
                <w:sz w:val="20"/>
                <w:lang w:eastAsia="ar-SA"/>
              </w:rPr>
              <w:t>ontejner, recyklace</w:t>
            </w:r>
          </w:p>
        </w:tc>
      </w:tr>
      <w:tr w:rsidR="005A53F0" w:rsidRPr="003A47C1" w14:paraId="2B95B277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B75C" w14:textId="695B1435" w:rsidR="005A53F0" w:rsidRDefault="005A53F0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15 01 03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36C3" w14:textId="1560EC08" w:rsidR="005A53F0" w:rsidRDefault="005A53F0" w:rsidP="005A53F0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Dřevěné obaly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B7E0" w14:textId="67B3CB1B" w:rsidR="005A53F0" w:rsidRDefault="005A53F0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878" w14:textId="64AE7702" w:rsidR="005A53F0" w:rsidRDefault="005A53F0" w:rsidP="005A53F0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0,0</w:t>
            </w:r>
            <w:r w:rsidR="00DA631A">
              <w:rPr>
                <w:rFonts w:ascii="Arial" w:hAnsi="Arial" w:cs="Arial"/>
                <w:sz w:val="20"/>
                <w:lang w:eastAsia="ar-SA"/>
              </w:rPr>
              <w:t>1</w:t>
            </w:r>
            <w:r>
              <w:rPr>
                <w:rFonts w:ascii="Arial" w:hAnsi="Arial" w:cs="Arial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0FF" w14:textId="1A03E4D0" w:rsidR="005A53F0" w:rsidRDefault="000C6203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v</w:t>
            </w:r>
            <w:r w:rsidR="005A53F0">
              <w:rPr>
                <w:rFonts w:ascii="Arial" w:hAnsi="Arial" w:cs="Arial"/>
                <w:sz w:val="20"/>
                <w:lang w:eastAsia="ar-SA"/>
              </w:rPr>
              <w:t>yužití</w:t>
            </w:r>
          </w:p>
        </w:tc>
      </w:tr>
      <w:tr w:rsidR="003A47C1" w:rsidRPr="003A47C1" w14:paraId="1C7B4012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E711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15 01 06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5789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Směsné obaly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ECE0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3A47C1">
              <w:rPr>
                <w:rFonts w:ascii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981" w14:textId="084C735E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3A47C1">
              <w:rPr>
                <w:rFonts w:ascii="Arial" w:hAnsi="Arial" w:cs="Arial"/>
                <w:sz w:val="20"/>
                <w:lang w:eastAsia="ar-SA"/>
              </w:rPr>
              <w:t>0,</w:t>
            </w:r>
            <w:r w:rsidR="007E4E01">
              <w:rPr>
                <w:rFonts w:ascii="Arial" w:hAnsi="Arial" w:cs="Arial"/>
                <w:sz w:val="20"/>
                <w:lang w:eastAsia="ar-SA"/>
              </w:rPr>
              <w:t>0</w:t>
            </w:r>
            <w:r w:rsidR="00DA631A">
              <w:rPr>
                <w:rFonts w:ascii="Arial" w:hAnsi="Arial" w:cs="Arial"/>
                <w:sz w:val="20"/>
                <w:lang w:eastAsia="ar-SA"/>
              </w:rPr>
              <w:t>1</w:t>
            </w:r>
            <w:r w:rsidRPr="003A47C1">
              <w:rPr>
                <w:rFonts w:ascii="Arial" w:hAnsi="Arial" w:cs="Arial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3251" w14:textId="2D5FF554" w:rsidR="003A47C1" w:rsidRPr="003A47C1" w:rsidRDefault="000C6203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k</w:t>
            </w:r>
            <w:r w:rsidR="005A53F0">
              <w:rPr>
                <w:rFonts w:ascii="Arial" w:hAnsi="Arial" w:cs="Arial"/>
                <w:sz w:val="20"/>
                <w:lang w:eastAsia="ar-SA"/>
              </w:rPr>
              <w:t>ontejner</w:t>
            </w:r>
          </w:p>
        </w:tc>
      </w:tr>
      <w:tr w:rsidR="006F4387" w:rsidRPr="003A47C1" w14:paraId="2D47259E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519C" w14:textId="5ECEE517" w:rsidR="006F4387" w:rsidRPr="006F4387" w:rsidRDefault="006F4387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b/>
                <w:i/>
                <w:sz w:val="20"/>
                <w:lang w:eastAsia="ar-SA"/>
              </w:rPr>
            </w:pPr>
            <w:r w:rsidRPr="006F4387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17 01</w:t>
            </w:r>
          </w:p>
        </w:tc>
        <w:tc>
          <w:tcPr>
            <w:tcW w:w="8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9BA8" w14:textId="6147CAF3" w:rsidR="006F4387" w:rsidRPr="006F4387" w:rsidRDefault="006F4387" w:rsidP="006F4387">
            <w:pPr>
              <w:suppressAutoHyphens/>
              <w:spacing w:line="280" w:lineRule="atLeast"/>
              <w:rPr>
                <w:rFonts w:ascii="Arial" w:hAnsi="Arial" w:cs="Arial"/>
                <w:b/>
                <w:i/>
                <w:sz w:val="20"/>
                <w:lang w:eastAsia="ar-SA"/>
              </w:rPr>
            </w:pPr>
            <w:r w:rsidRPr="006F4387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Beton, cihly, tašky a keramika</w:t>
            </w:r>
          </w:p>
        </w:tc>
      </w:tr>
      <w:tr w:rsidR="000C6203" w:rsidRPr="003A47C1" w14:paraId="3D68F66C" w14:textId="77777777" w:rsidTr="00A44AF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864B" w14:textId="022BB6D1" w:rsidR="000C6203" w:rsidRPr="003A47C1" w:rsidRDefault="000C6203" w:rsidP="00A44AF3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17 01 01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DC17" w14:textId="0FA94456" w:rsidR="000C6203" w:rsidRPr="003A47C1" w:rsidRDefault="000C6203" w:rsidP="00A44AF3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Beton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271C" w14:textId="77777777" w:rsidR="000C6203" w:rsidRPr="003A47C1" w:rsidRDefault="000C6203" w:rsidP="00A44AF3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3A47C1">
              <w:rPr>
                <w:rFonts w:ascii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4552" w14:textId="2E10ADE7" w:rsidR="000C6203" w:rsidRPr="003A47C1" w:rsidRDefault="007E4E01" w:rsidP="00A44AF3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0,0</w:t>
            </w:r>
            <w:r w:rsidR="00DA631A">
              <w:rPr>
                <w:rFonts w:ascii="Arial" w:hAnsi="Arial" w:cs="Arial"/>
                <w:sz w:val="20"/>
                <w:lang w:eastAsia="ar-SA"/>
              </w:rPr>
              <w:t>1</w:t>
            </w:r>
            <w:r w:rsidR="000C6203" w:rsidRPr="00823F17">
              <w:rPr>
                <w:rFonts w:ascii="Arial" w:hAnsi="Arial" w:cs="Arial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70F" w14:textId="1DCFB24A" w:rsidR="000C6203" w:rsidRPr="003A47C1" w:rsidRDefault="000C6203" w:rsidP="00A44AF3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recyklace</w:t>
            </w:r>
          </w:p>
        </w:tc>
      </w:tr>
      <w:tr w:rsidR="006F4387" w:rsidRPr="003A47C1" w14:paraId="79E4BA5F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EE8E" w14:textId="5DA6AD43" w:rsidR="006F4387" w:rsidRPr="006F4387" w:rsidRDefault="006F4387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b/>
                <w:i/>
                <w:sz w:val="20"/>
                <w:lang w:eastAsia="ar-SA"/>
              </w:rPr>
            </w:pPr>
            <w:r w:rsidRPr="006F4387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17 02</w:t>
            </w:r>
          </w:p>
        </w:tc>
        <w:tc>
          <w:tcPr>
            <w:tcW w:w="8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A1B1" w14:textId="4E83F467" w:rsidR="006F4387" w:rsidRPr="006F4387" w:rsidRDefault="006F4387" w:rsidP="006F4387">
            <w:pPr>
              <w:suppressAutoHyphens/>
              <w:spacing w:line="280" w:lineRule="atLeast"/>
              <w:rPr>
                <w:rFonts w:ascii="Arial" w:hAnsi="Arial" w:cs="Arial"/>
                <w:b/>
                <w:i/>
                <w:sz w:val="20"/>
                <w:lang w:eastAsia="ar-SA"/>
              </w:rPr>
            </w:pPr>
            <w:r w:rsidRPr="006F4387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Dřevo, sklo a plasty</w:t>
            </w:r>
          </w:p>
        </w:tc>
      </w:tr>
      <w:tr w:rsidR="003A47C1" w:rsidRPr="003A47C1" w14:paraId="79DD7E29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2A42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17 02 01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D627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Dřevo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8E82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B9C3" w14:textId="1510F215" w:rsidR="003A47C1" w:rsidRPr="003A47C1" w:rsidRDefault="007E4E0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color w:val="000000"/>
                <w:sz w:val="20"/>
                <w:highlight w:val="yellow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0,0</w:t>
            </w:r>
            <w:r w:rsidR="00DA631A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3</w:t>
            </w:r>
            <w:r w:rsidR="003A47C1"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51F2" w14:textId="1625CB6C" w:rsidR="003A47C1" w:rsidRPr="003A47C1" w:rsidRDefault="000C6203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využití</w:t>
            </w:r>
          </w:p>
        </w:tc>
      </w:tr>
      <w:tr w:rsidR="003A47C1" w:rsidRPr="003A47C1" w14:paraId="3ED43608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F583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17 02 02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7DEE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Sklo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D70D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BB0F" w14:textId="7FB15F1B" w:rsidR="003A47C1" w:rsidRPr="003A47C1" w:rsidRDefault="00DA631A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color w:val="000000"/>
                <w:sz w:val="20"/>
                <w:highlight w:val="yellow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1,5</w:t>
            </w:r>
            <w:r w:rsidR="003A47C1"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94E" w14:textId="77D54AAC" w:rsidR="003A47C1" w:rsidRPr="003A47C1" w:rsidRDefault="000C6203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color w:val="000000"/>
                <w:sz w:val="2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recyklace</w:t>
            </w:r>
          </w:p>
        </w:tc>
      </w:tr>
      <w:tr w:rsidR="003A47C1" w:rsidRPr="003A47C1" w14:paraId="0DDB7618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A72F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color w:val="000000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17 02 03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A92A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color w:val="000000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Plasty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8A19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2C1" w14:textId="0E397A2B" w:rsidR="003A47C1" w:rsidRPr="003A47C1" w:rsidRDefault="007D0A84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color w:val="000000"/>
                <w:sz w:val="20"/>
                <w:highlight w:val="yellow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0,0</w:t>
            </w:r>
            <w:r w:rsidR="00DA631A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1</w:t>
            </w:r>
            <w:r w:rsidR="003A47C1"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6F80" w14:textId="7AA1CBDD" w:rsidR="003A47C1" w:rsidRPr="003A47C1" w:rsidRDefault="000C6203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recyklace</w:t>
            </w:r>
          </w:p>
        </w:tc>
      </w:tr>
      <w:tr w:rsidR="009D5547" w:rsidRPr="003A47C1" w14:paraId="33FDE835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B22D" w14:textId="5B4F606D" w:rsidR="009D5547" w:rsidRPr="009D5547" w:rsidRDefault="009D5547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b/>
                <w:i/>
                <w:color w:val="000000"/>
                <w:sz w:val="20"/>
                <w:lang w:eastAsia="ar-SA"/>
              </w:rPr>
            </w:pPr>
            <w:r w:rsidRPr="009D5547">
              <w:rPr>
                <w:rFonts w:ascii="Arial" w:eastAsia="Arial" w:hAnsi="Arial" w:cs="Arial"/>
                <w:b/>
                <w:i/>
                <w:color w:val="000000"/>
                <w:sz w:val="20"/>
                <w:lang w:eastAsia="ar-SA"/>
              </w:rPr>
              <w:t xml:space="preserve">17 04 </w:t>
            </w:r>
          </w:p>
        </w:tc>
        <w:tc>
          <w:tcPr>
            <w:tcW w:w="8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4272" w14:textId="40BEE8C8" w:rsidR="009D5547" w:rsidRPr="009D5547" w:rsidRDefault="009D5547" w:rsidP="009D5547">
            <w:pPr>
              <w:suppressAutoHyphens/>
              <w:spacing w:line="280" w:lineRule="atLeast"/>
              <w:rPr>
                <w:rFonts w:ascii="Arial" w:eastAsia="Arial" w:hAnsi="Arial" w:cs="Arial"/>
                <w:b/>
                <w:i/>
                <w:color w:val="000000"/>
                <w:sz w:val="20"/>
                <w:lang w:eastAsia="ar-SA"/>
              </w:rPr>
            </w:pPr>
            <w:r w:rsidRPr="009D5547">
              <w:rPr>
                <w:rFonts w:ascii="Arial" w:eastAsia="Arial" w:hAnsi="Arial" w:cs="Arial"/>
                <w:b/>
                <w:i/>
                <w:color w:val="000000"/>
                <w:sz w:val="20"/>
                <w:lang w:eastAsia="ar-SA"/>
              </w:rPr>
              <w:t>Kovy (včetně jejich slitin)</w:t>
            </w:r>
          </w:p>
        </w:tc>
      </w:tr>
      <w:tr w:rsidR="00350C90" w:rsidRPr="003A47C1" w14:paraId="1424BC4C" w14:textId="77777777" w:rsidTr="00A44AF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F615" w14:textId="4B6AE074" w:rsidR="00350C90" w:rsidRPr="003A47C1" w:rsidRDefault="00350C90" w:rsidP="00A44AF3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17 04 02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4F61" w14:textId="3995CA71" w:rsidR="00350C90" w:rsidRPr="003A47C1" w:rsidRDefault="00350C90" w:rsidP="00A44AF3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Hliník</w:t>
            </w:r>
            <w:r w:rsidRPr="003A47C1">
              <w:rPr>
                <w:rFonts w:ascii="Arial" w:eastAsia="Arial" w:hAnsi="Arial" w:cs="Arial"/>
                <w:sz w:val="20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2E94" w14:textId="77777777" w:rsidR="00350C90" w:rsidRPr="003A47C1" w:rsidRDefault="00350C90" w:rsidP="00A44AF3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3A47C1">
              <w:rPr>
                <w:rFonts w:ascii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4A6" w14:textId="7115C695" w:rsidR="00350C90" w:rsidRPr="003A47C1" w:rsidRDefault="00350C90" w:rsidP="00A44AF3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highlight w:val="yellow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0</w:t>
            </w:r>
            <w:r w:rsidRPr="003A47C1">
              <w:rPr>
                <w:rFonts w:ascii="Arial" w:hAnsi="Arial" w:cs="Arial"/>
                <w:sz w:val="20"/>
                <w:lang w:eastAsia="ar-SA"/>
              </w:rPr>
              <w:t>,</w:t>
            </w:r>
            <w:r w:rsidR="00DA631A">
              <w:rPr>
                <w:rFonts w:ascii="Arial" w:hAnsi="Arial" w:cs="Arial"/>
                <w:sz w:val="20"/>
                <w:lang w:eastAsia="ar-SA"/>
              </w:rPr>
              <w:t>02</w:t>
            </w:r>
            <w:r w:rsidRPr="003A47C1">
              <w:rPr>
                <w:rFonts w:ascii="Arial" w:hAnsi="Arial" w:cs="Arial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E8D2" w14:textId="635EC2CA" w:rsidR="00350C90" w:rsidRPr="003A47C1" w:rsidRDefault="00350C90" w:rsidP="00A44AF3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sb.suroviny</w:t>
            </w:r>
          </w:p>
        </w:tc>
      </w:tr>
      <w:tr w:rsidR="003A47C1" w:rsidRPr="003A47C1" w14:paraId="2C989AE2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1C1C" w14:textId="11DAF001" w:rsidR="003A47C1" w:rsidRPr="003A47C1" w:rsidRDefault="00350C90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17 04 07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2A26" w14:textId="6FDBDF2C" w:rsidR="003A47C1" w:rsidRPr="003A47C1" w:rsidRDefault="00350C90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Směsné kovy</w:t>
            </w:r>
            <w:r w:rsidR="003A47C1" w:rsidRPr="003A47C1">
              <w:rPr>
                <w:rFonts w:ascii="Arial" w:eastAsia="Arial" w:hAnsi="Arial" w:cs="Arial"/>
                <w:sz w:val="20"/>
                <w:lang w:eastAsia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D4AF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 w:rsidRPr="003A47C1">
              <w:rPr>
                <w:rFonts w:ascii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875" w14:textId="381925D3" w:rsidR="003A47C1" w:rsidRPr="003A47C1" w:rsidRDefault="00350C90" w:rsidP="00350C90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highlight w:val="yellow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0,</w:t>
            </w:r>
            <w:r w:rsidR="00DA631A">
              <w:rPr>
                <w:rFonts w:ascii="Arial" w:hAnsi="Arial" w:cs="Arial"/>
                <w:sz w:val="20"/>
                <w:lang w:eastAsia="ar-SA"/>
              </w:rPr>
              <w:t>03</w:t>
            </w:r>
            <w:r w:rsidR="003A47C1" w:rsidRPr="003A47C1">
              <w:rPr>
                <w:rFonts w:ascii="Arial" w:hAnsi="Arial" w:cs="Arial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B625" w14:textId="2641304C" w:rsidR="003A47C1" w:rsidRPr="003A47C1" w:rsidRDefault="00350C90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sb.suroviny</w:t>
            </w:r>
          </w:p>
        </w:tc>
      </w:tr>
      <w:tr w:rsidR="00350C90" w:rsidRPr="003A47C1" w14:paraId="5ABC7C8F" w14:textId="77777777" w:rsidTr="00A44AF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51DC" w14:textId="5AEB365C" w:rsidR="00350C90" w:rsidRPr="00350C90" w:rsidRDefault="00350C90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b/>
                <w:i/>
                <w:sz w:val="20"/>
                <w:lang w:eastAsia="ar-SA"/>
              </w:rPr>
            </w:pPr>
            <w:r w:rsidRPr="00350C90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17 09</w:t>
            </w:r>
          </w:p>
        </w:tc>
        <w:tc>
          <w:tcPr>
            <w:tcW w:w="8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45FA" w14:textId="4EE1147A" w:rsidR="00350C90" w:rsidRPr="00350C90" w:rsidRDefault="00350C90" w:rsidP="00350C90">
            <w:pPr>
              <w:suppressAutoHyphens/>
              <w:spacing w:line="280" w:lineRule="atLeast"/>
              <w:rPr>
                <w:rFonts w:ascii="Arial" w:hAnsi="Arial" w:cs="Arial"/>
                <w:b/>
                <w:i/>
                <w:sz w:val="20"/>
                <w:lang w:eastAsia="ar-SA"/>
              </w:rPr>
            </w:pPr>
            <w:r w:rsidRPr="00350C90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>Jiné stavební a demoliční odpady</w:t>
            </w:r>
          </w:p>
        </w:tc>
      </w:tr>
      <w:tr w:rsidR="00350C90" w:rsidRPr="003A47C1" w14:paraId="31B5BB63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FB60" w14:textId="2FEFF250" w:rsidR="00350C90" w:rsidRPr="003A47C1" w:rsidRDefault="00253704" w:rsidP="00253704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 xml:space="preserve">17 09 03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D66" w14:textId="5F5EEAEC" w:rsidR="00350C90" w:rsidRPr="003A47C1" w:rsidRDefault="00253704" w:rsidP="00253704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sz w:val="20"/>
                <w:lang w:eastAsia="ar-SA"/>
              </w:rPr>
              <w:t>Jiné stavební a demoliční odpady obsahující nebezpečné látky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7EB5" w14:textId="29499C0E" w:rsidR="00350C90" w:rsidRPr="003A47C1" w:rsidRDefault="00253704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B8A1" w14:textId="4846798D" w:rsidR="00350C90" w:rsidRDefault="00253704" w:rsidP="00350C90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0,0</w:t>
            </w:r>
            <w:r w:rsidR="00DA631A">
              <w:rPr>
                <w:rFonts w:ascii="Arial" w:hAnsi="Arial" w:cs="Arial"/>
                <w:sz w:val="20"/>
                <w:lang w:eastAsia="ar-SA"/>
              </w:rPr>
              <w:t>1</w:t>
            </w:r>
            <w:r>
              <w:rPr>
                <w:rFonts w:ascii="Arial" w:hAnsi="Arial" w:cs="Arial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7EB" w14:textId="43CB23F6" w:rsidR="00350C90" w:rsidRPr="003A47C1" w:rsidRDefault="00253704" w:rsidP="003A47C1">
            <w:pPr>
              <w:suppressAutoHyphens/>
              <w:spacing w:line="280" w:lineRule="atLeast"/>
              <w:jc w:val="center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  <w:lang w:eastAsia="ar-SA"/>
              </w:rPr>
              <w:t>kontejner, skládka</w:t>
            </w:r>
          </w:p>
        </w:tc>
      </w:tr>
      <w:tr w:rsidR="00350C90" w:rsidRPr="003A47C1" w14:paraId="4DE9163E" w14:textId="77777777" w:rsidTr="00A44AF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15C9" w14:textId="10DA5009" w:rsidR="00350C90" w:rsidRPr="00350C90" w:rsidRDefault="00350C90" w:rsidP="00350C90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b/>
                <w:i/>
                <w:sz w:val="20"/>
                <w:lang w:eastAsia="ar-SA"/>
              </w:rPr>
            </w:pPr>
            <w:r w:rsidRPr="00350C90"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 xml:space="preserve">20 03 </w:t>
            </w:r>
          </w:p>
        </w:tc>
        <w:tc>
          <w:tcPr>
            <w:tcW w:w="8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5C91" w14:textId="1774BB1E" w:rsidR="00350C90" w:rsidRPr="003A47C1" w:rsidRDefault="00350C90" w:rsidP="00350C90">
            <w:pPr>
              <w:suppressAutoHyphens/>
              <w:spacing w:line="280" w:lineRule="atLeast"/>
              <w:rPr>
                <w:rFonts w:ascii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lang w:eastAsia="ar-SA"/>
              </w:rPr>
              <w:t xml:space="preserve">Komunální odpady (odpad z domácností a podobné živnostenské, průmyslové odpady a odpady z úřadů), včetně složek z odděleného sběru </w:t>
            </w:r>
          </w:p>
        </w:tc>
      </w:tr>
      <w:tr w:rsidR="003A47C1" w:rsidRPr="003A47C1" w14:paraId="5426FCC7" w14:textId="77777777" w:rsidTr="005A53F0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3C15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highlight w:val="yellow"/>
                <w:lang w:eastAsia="ar-SA"/>
              </w:rPr>
            </w:pPr>
            <w:r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20 03 01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C973" w14:textId="77777777" w:rsidR="003A47C1" w:rsidRPr="003A47C1" w:rsidRDefault="003A47C1" w:rsidP="003A47C1">
            <w:pPr>
              <w:suppressAutoHyphens/>
              <w:spacing w:line="280" w:lineRule="atLeast"/>
              <w:jc w:val="both"/>
              <w:rPr>
                <w:rFonts w:ascii="Arial" w:eastAsia="Arial" w:hAnsi="Arial" w:cs="Arial"/>
                <w:sz w:val="20"/>
                <w:highlight w:val="yellow"/>
                <w:lang w:eastAsia="ar-SA"/>
              </w:rPr>
            </w:pPr>
            <w:r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Směsný komunální odpad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EFC2" w14:textId="77777777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sz w:val="20"/>
                <w:highlight w:val="yellow"/>
                <w:lang w:eastAsia="ar-SA"/>
              </w:rPr>
            </w:pPr>
            <w:r w:rsidRPr="003A47C1">
              <w:rPr>
                <w:rFonts w:ascii="Arial" w:eastAsia="Arial" w:hAnsi="Arial" w:cs="Arial"/>
                <w:sz w:val="20"/>
                <w:lang w:eastAsia="ar-SA"/>
              </w:rPr>
              <w:t>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BB0B" w14:textId="26E57B29" w:rsidR="003A47C1" w:rsidRPr="003A47C1" w:rsidRDefault="003A47C1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color w:val="000000"/>
                <w:sz w:val="20"/>
                <w:lang w:eastAsia="ar-SA"/>
              </w:rPr>
            </w:pPr>
            <w:r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0,</w:t>
            </w:r>
            <w:r w:rsidR="00207CD3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05</w:t>
            </w:r>
            <w:r w:rsidRPr="003A47C1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 xml:space="preserve"> 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7F78" w14:textId="7A010F3B" w:rsidR="003A47C1" w:rsidRPr="003A47C1" w:rsidRDefault="00253704" w:rsidP="003A47C1">
            <w:pPr>
              <w:suppressAutoHyphens/>
              <w:spacing w:line="280" w:lineRule="atLeast"/>
              <w:jc w:val="center"/>
              <w:rPr>
                <w:rFonts w:ascii="Arial" w:eastAsia="Arial" w:hAnsi="Arial" w:cs="Arial"/>
                <w:sz w:val="2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k</w:t>
            </w:r>
            <w:r w:rsidR="00350C90">
              <w:rPr>
                <w:rFonts w:ascii="Arial" w:eastAsia="Arial" w:hAnsi="Arial" w:cs="Arial"/>
                <w:color w:val="000000"/>
                <w:sz w:val="20"/>
                <w:lang w:eastAsia="ar-SA"/>
              </w:rPr>
              <w:t>ontejner, skládka</w:t>
            </w:r>
          </w:p>
        </w:tc>
      </w:tr>
    </w:tbl>
    <w:p w14:paraId="76BC447E" w14:textId="77777777" w:rsidR="003A47C1" w:rsidRPr="003A47C1" w:rsidRDefault="003A47C1" w:rsidP="003A47C1">
      <w:pPr>
        <w:suppressAutoHyphens/>
        <w:spacing w:before="120"/>
        <w:ind w:right="-142"/>
        <w:jc w:val="both"/>
        <w:rPr>
          <w:rFonts w:ascii="Garamond" w:hAnsi="Garamond" w:cs="Arial"/>
          <w:sz w:val="22"/>
          <w:szCs w:val="20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O - ostatní odpad, N - nebezpečný odpad</w:t>
      </w:r>
      <w:r w:rsidRPr="003A47C1">
        <w:rPr>
          <w:rFonts w:ascii="Arial" w:hAnsi="Arial" w:cs="Arial"/>
          <w:sz w:val="22"/>
          <w:szCs w:val="22"/>
          <w:lang w:eastAsia="ar-SA"/>
        </w:rPr>
        <w:tab/>
      </w:r>
    </w:p>
    <w:p w14:paraId="2F9C8CB0" w14:textId="4A2A23F3" w:rsidR="003A47C1" w:rsidRDefault="003A47C1" w:rsidP="003A47C1">
      <w:pPr>
        <w:suppressAutoHyphens/>
        <w:spacing w:before="120"/>
        <w:ind w:right="-142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Ke kolaudaci stavby je nutno doložit doklady o způsobu zneškodňování jednotlivých druhů odpadů vznikajících během realizace stavby.</w:t>
      </w:r>
    </w:p>
    <w:p w14:paraId="4DB1FCC4" w14:textId="77777777" w:rsidR="007D0A84" w:rsidRDefault="007D0A84" w:rsidP="003A47C1">
      <w:pPr>
        <w:suppressAutoHyphens/>
        <w:spacing w:before="120"/>
        <w:ind w:right="-142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3CDF99B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bookmarkStart w:id="186" w:name="_Toc358206101"/>
      <w:r w:rsidRPr="003A47C1">
        <w:rPr>
          <w:rFonts w:ascii="Arial" w:hAnsi="Arial"/>
          <w:b/>
          <w:sz w:val="22"/>
          <w:szCs w:val="22"/>
          <w:lang w:val="x-none" w:eastAsia="ar-SA"/>
        </w:rPr>
        <w:lastRenderedPageBreak/>
        <w:t>bilance zemních prací, požadavky na přísun nebo deponie zemin</w:t>
      </w:r>
      <w:bookmarkEnd w:id="183"/>
      <w:bookmarkEnd w:id="184"/>
      <w:bookmarkEnd w:id="185"/>
      <w:bookmarkEnd w:id="186"/>
    </w:p>
    <w:p w14:paraId="74AA6682" w14:textId="4FEC4C17" w:rsidR="00253704" w:rsidRPr="001F595A" w:rsidRDefault="007E4E01" w:rsidP="00253704">
      <w:pPr>
        <w:ind w:firstLine="360"/>
        <w:rPr>
          <w:rFonts w:ascii="Arial" w:hAnsi="Arial" w:cs="Arial"/>
          <w:sz w:val="22"/>
          <w:szCs w:val="22"/>
        </w:rPr>
      </w:pPr>
      <w:bookmarkStart w:id="187" w:name="_Toc358206102"/>
      <w:r>
        <w:rPr>
          <w:rFonts w:ascii="Arial" w:hAnsi="Arial" w:cs="Arial"/>
          <w:sz w:val="22"/>
          <w:szCs w:val="22"/>
        </w:rPr>
        <w:t>B</w:t>
      </w:r>
      <w:r w:rsidR="00253704">
        <w:rPr>
          <w:rFonts w:ascii="Arial" w:hAnsi="Arial" w:cs="Arial"/>
          <w:sz w:val="22"/>
          <w:szCs w:val="22"/>
        </w:rPr>
        <w:t xml:space="preserve">udou prováděny </w:t>
      </w:r>
      <w:r>
        <w:rPr>
          <w:rFonts w:ascii="Arial" w:hAnsi="Arial" w:cs="Arial"/>
          <w:sz w:val="22"/>
          <w:szCs w:val="22"/>
        </w:rPr>
        <w:t xml:space="preserve">drobné </w:t>
      </w:r>
      <w:r w:rsidR="00253704">
        <w:rPr>
          <w:rFonts w:ascii="Arial" w:hAnsi="Arial" w:cs="Arial"/>
          <w:sz w:val="22"/>
          <w:szCs w:val="22"/>
        </w:rPr>
        <w:t>výkopové práce</w:t>
      </w:r>
      <w:r>
        <w:rPr>
          <w:rFonts w:ascii="Arial" w:hAnsi="Arial" w:cs="Arial"/>
          <w:sz w:val="22"/>
          <w:szCs w:val="22"/>
        </w:rPr>
        <w:t xml:space="preserve"> pro nový okapový chodník</w:t>
      </w:r>
      <w:r w:rsidR="0025370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Zemina bude využita na pozemku investora.</w:t>
      </w:r>
      <w:r w:rsidR="00253704">
        <w:rPr>
          <w:rFonts w:ascii="Arial" w:hAnsi="Arial" w:cs="Arial"/>
          <w:sz w:val="22"/>
          <w:szCs w:val="22"/>
        </w:rPr>
        <w:t xml:space="preserve"> </w:t>
      </w:r>
      <w:r w:rsidR="00253704" w:rsidRPr="001F595A">
        <w:rPr>
          <w:rFonts w:ascii="Arial" w:hAnsi="Arial" w:cs="Arial"/>
          <w:sz w:val="22"/>
          <w:szCs w:val="22"/>
        </w:rPr>
        <w:t xml:space="preserve"> </w:t>
      </w:r>
    </w:p>
    <w:p w14:paraId="16CE4E3F" w14:textId="77777777" w:rsidR="00253704" w:rsidRPr="003A47C1" w:rsidRDefault="00253704" w:rsidP="003A47C1">
      <w:pPr>
        <w:suppressAutoHyphens/>
        <w:ind w:firstLine="360"/>
        <w:rPr>
          <w:rFonts w:ascii="Arial" w:hAnsi="Arial" w:cs="Arial"/>
          <w:sz w:val="22"/>
          <w:szCs w:val="22"/>
          <w:lang w:eastAsia="ar-SA"/>
        </w:rPr>
      </w:pPr>
    </w:p>
    <w:p w14:paraId="43C50A3B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/>
          <w:b/>
          <w:sz w:val="22"/>
          <w:szCs w:val="22"/>
          <w:lang w:val="x-none" w:eastAsia="ar-SA"/>
        </w:rPr>
      </w:pPr>
      <w:r w:rsidRPr="003A47C1">
        <w:rPr>
          <w:rFonts w:ascii="Arial" w:hAnsi="Arial"/>
          <w:b/>
          <w:sz w:val="22"/>
          <w:szCs w:val="22"/>
          <w:lang w:val="x-none" w:eastAsia="ar-SA"/>
        </w:rPr>
        <w:t>ochrana životního prostředí při výstavbě</w:t>
      </w:r>
      <w:bookmarkEnd w:id="187"/>
    </w:p>
    <w:p w14:paraId="7926543E" w14:textId="77777777" w:rsidR="003A47C1" w:rsidRPr="003A47C1" w:rsidRDefault="003A47C1" w:rsidP="003A47C1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Zhotovitel stavby bude dodržovat během výstavby tyto podmínky ochrany životního prostředí:</w:t>
      </w:r>
    </w:p>
    <w:p w14:paraId="4E7AD46B" w14:textId="77777777" w:rsidR="003A47C1" w:rsidRPr="003A47C1" w:rsidRDefault="003A47C1" w:rsidP="0004332B">
      <w:pPr>
        <w:numPr>
          <w:ilvl w:val="0"/>
          <w:numId w:val="14"/>
        </w:numPr>
        <w:suppressAutoHyphens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Bude dodržovat hlukové limity stavebních strojů a dopravních prostředků.</w:t>
      </w:r>
    </w:p>
    <w:p w14:paraId="5933FD7D" w14:textId="77777777" w:rsidR="003A47C1" w:rsidRPr="003A47C1" w:rsidRDefault="003A47C1" w:rsidP="0004332B">
      <w:pPr>
        <w:numPr>
          <w:ilvl w:val="0"/>
          <w:numId w:val="14"/>
        </w:numPr>
        <w:suppressAutoHyphens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Vhodnou technologií výstavby omezovat znečišťování ovzduší výfukovými plyny a prachem.</w:t>
      </w:r>
    </w:p>
    <w:p w14:paraId="3A907E7A" w14:textId="77777777" w:rsidR="003A47C1" w:rsidRPr="003A47C1" w:rsidRDefault="003A47C1" w:rsidP="0004332B">
      <w:pPr>
        <w:numPr>
          <w:ilvl w:val="0"/>
          <w:numId w:val="14"/>
        </w:numPr>
        <w:suppressAutoHyphens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Omezovat znečišťování komunikací blátem a zbytky stavebního materiálu, v případě znečištění bude provádět úklid komunikací.</w:t>
      </w:r>
    </w:p>
    <w:p w14:paraId="5450CE88" w14:textId="77777777" w:rsidR="003A47C1" w:rsidRPr="003A47C1" w:rsidRDefault="003A47C1" w:rsidP="0004332B">
      <w:pPr>
        <w:numPr>
          <w:ilvl w:val="0"/>
          <w:numId w:val="14"/>
        </w:numPr>
        <w:suppressAutoHyphens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Bude dbát na ochranu proti znečišťování pozemních a povrchových vod a kanalizací.</w:t>
      </w:r>
    </w:p>
    <w:p w14:paraId="3B102ACC" w14:textId="77777777" w:rsidR="003A47C1" w:rsidRPr="003A47C1" w:rsidRDefault="003A47C1" w:rsidP="0004332B">
      <w:pPr>
        <w:numPr>
          <w:ilvl w:val="0"/>
          <w:numId w:val="14"/>
        </w:numPr>
        <w:suppressAutoHyphens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Bude dbát na ochranu vegetace před poškozením.</w:t>
      </w:r>
    </w:p>
    <w:p w14:paraId="7646A375" w14:textId="6E9F8C9D" w:rsidR="003A47C1" w:rsidRDefault="003A47C1" w:rsidP="003A47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  <w:tab w:val="left" w:pos="9072"/>
          <w:tab w:val="left" w:pos="9356"/>
          <w:tab w:val="right" w:pos="9639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V souladu s platnými předpisy bude nakládání s odpady při výstavbě</w:t>
      </w:r>
    </w:p>
    <w:p w14:paraId="79E25A2B" w14:textId="77777777" w:rsidR="00253704" w:rsidRPr="003A47C1" w:rsidRDefault="00253704" w:rsidP="003A47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  <w:tab w:val="left" w:pos="9072"/>
          <w:tab w:val="left" w:pos="9356"/>
          <w:tab w:val="right" w:pos="9639"/>
        </w:tabs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0EF9A70F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 w:cs="Arial"/>
          <w:b/>
          <w:sz w:val="22"/>
          <w:szCs w:val="22"/>
          <w:lang w:val="x-none" w:eastAsia="ar-SA"/>
        </w:rPr>
      </w:pPr>
      <w:bookmarkStart w:id="188" w:name="_Toc358206103"/>
      <w:bookmarkStart w:id="189" w:name="_Hlk531953037"/>
      <w:r w:rsidRPr="003A47C1">
        <w:rPr>
          <w:rFonts w:ascii="Arial" w:hAnsi="Arial" w:cs="Arial"/>
          <w:b/>
          <w:sz w:val="22"/>
          <w:szCs w:val="22"/>
          <w:lang w:val="x-none" w:eastAsia="ar-SA"/>
        </w:rPr>
        <w:t>zásady bezpečnosti a ochrany zdraví při práci na staveništi</w:t>
      </w:r>
      <w:bookmarkEnd w:id="188"/>
    </w:p>
    <w:p w14:paraId="1A8A9F20" w14:textId="10A02852" w:rsidR="003A47C1" w:rsidRPr="003A47C1" w:rsidRDefault="003A47C1" w:rsidP="003A47C1">
      <w:pPr>
        <w:suppressAutoHyphens/>
        <w:ind w:firstLine="3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A47C1">
        <w:rPr>
          <w:rFonts w:ascii="Arial" w:eastAsia="Calibri" w:hAnsi="Arial" w:cs="Arial"/>
          <w:sz w:val="22"/>
          <w:szCs w:val="22"/>
          <w:lang w:eastAsia="en-US"/>
        </w:rPr>
        <w:t>Staveniště je řešeno na stávajících plochách</w:t>
      </w:r>
      <w:r w:rsidR="007D0A84">
        <w:rPr>
          <w:rFonts w:ascii="Arial" w:eastAsia="Calibri" w:hAnsi="Arial" w:cs="Arial"/>
          <w:sz w:val="22"/>
          <w:szCs w:val="22"/>
          <w:lang w:eastAsia="en-US"/>
        </w:rPr>
        <w:t xml:space="preserve"> a bude </w:t>
      </w:r>
      <w:r w:rsidRPr="003A47C1">
        <w:rPr>
          <w:rFonts w:ascii="Arial" w:eastAsia="Calibri" w:hAnsi="Arial" w:cs="Arial"/>
          <w:sz w:val="22"/>
          <w:szCs w:val="22"/>
          <w:lang w:eastAsia="en-US"/>
        </w:rPr>
        <w:t>zabezpečen proti vstupu nepovolaných osob. V případě možného vstupu veřejnosti do prostoru staveniště je zhotovitel povinen staveniště zabezpečit proti vniknutí nepovolaných osob.</w:t>
      </w:r>
    </w:p>
    <w:p w14:paraId="53075CB3" w14:textId="77777777" w:rsidR="003A47C1" w:rsidRPr="003A47C1" w:rsidRDefault="003A47C1" w:rsidP="003A47C1">
      <w:pPr>
        <w:suppressAutoHyphens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A47C1">
        <w:rPr>
          <w:rFonts w:ascii="Arial" w:eastAsia="Calibri" w:hAnsi="Arial" w:cs="Arial"/>
          <w:sz w:val="22"/>
          <w:szCs w:val="22"/>
          <w:lang w:eastAsia="en-US"/>
        </w:rPr>
        <w:t>Během výstavby je zhotovitel povinen používat pouze techniku v řádném technickém stavu a respektovat noční klid. Použité technické prostředky musí plně respektovat parametry stávajících místních komunikaci, aby nedošlo k jejich poškození. Komunikace musí zůstat čisté a nesmí být na nich omezován provoz bez příslušných povolení stavebního úřadu.</w:t>
      </w:r>
    </w:p>
    <w:p w14:paraId="5C7C2334" w14:textId="77777777" w:rsidR="003A47C1" w:rsidRPr="003A47C1" w:rsidRDefault="003A47C1" w:rsidP="003A47C1">
      <w:pPr>
        <w:suppressAutoHyphens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A47C1">
        <w:rPr>
          <w:rFonts w:ascii="Arial" w:eastAsia="Calibri" w:hAnsi="Arial" w:cs="Arial"/>
          <w:sz w:val="22"/>
          <w:szCs w:val="22"/>
          <w:lang w:eastAsia="en-US"/>
        </w:rPr>
        <w:t>Při provádění stavebních a montážních prací bude dbáno jednotlivých zákonů a vyhlášek a vnitropodnikových bezpečnostních předpisů dodavatelských a montážních firem a další navazujících platných předpisů pro zabezpečení bezpečnosti práce. Je nutné dodržovat bezpečnostní předpisy při práci s jednotlivými strojními a elektrickými zařízeními. Nebezpečná místa a stroje je nutné označit řádně příslušnými bezpečnostními tabulkami. Dále je nutné provádět řádnou obsluhu a pravidelnou údržbu strojů a zařízení a školení pracovníků z hlediska bezpečnosti práce s těmito stroji a zařízeními. Zvýšená pozornost bude kladena na stavbu lešení, lávek a zábradlí, které musí vyhovovat platným normám.</w:t>
      </w:r>
    </w:p>
    <w:p w14:paraId="215F7C7A" w14:textId="77777777" w:rsidR="003A47C1" w:rsidRPr="003A47C1" w:rsidRDefault="003A47C1" w:rsidP="003A47C1">
      <w:pPr>
        <w:spacing w:before="144" w:after="14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A47C1">
        <w:rPr>
          <w:rFonts w:ascii="Arial" w:eastAsia="Calibri" w:hAnsi="Arial" w:cs="Arial"/>
          <w:sz w:val="22"/>
          <w:szCs w:val="22"/>
          <w:lang w:eastAsia="en-US"/>
        </w:rPr>
        <w:t xml:space="preserve">Budou dodrženy požadavky zákona č. 309/2006 Sb., v platném znění, pro požadavky na pracovní podmínky a pracovní prostředí na staveništi, požadavky na výrobní a pracovní prostředky a zařízení, požadavky na organizaci práce a pracovní postupy, budou podle potřeby umístěny bezpečnostní značky, značení a signály v souladu s platnou zákonnou a normativní úpravou </w:t>
      </w:r>
      <w:r w:rsidRPr="003A47C1">
        <w:rPr>
          <w:rFonts w:ascii="Arial" w:eastAsia="Calibri" w:hAnsi="Arial" w:cs="Arial"/>
          <w:i/>
          <w:sz w:val="22"/>
          <w:szCs w:val="22"/>
          <w:lang w:eastAsia="en-US"/>
        </w:rPr>
        <w:t>(NV č. 375/2017 Sb. o vzhledu, umístění a provedení bezpečnostních značek a značení a zavedení signálů)</w:t>
      </w:r>
      <w:r w:rsidRPr="003A47C1">
        <w:rPr>
          <w:rFonts w:ascii="Arial" w:eastAsia="Calibri" w:hAnsi="Arial" w:cs="Arial"/>
          <w:sz w:val="22"/>
          <w:szCs w:val="22"/>
          <w:lang w:eastAsia="en-US"/>
        </w:rPr>
        <w:t>. Dále zhotovitel bude dodržovat podmínky NV č. 591/2006 Sb., o bližších minimálních požadavcích na bezpečnost a ochranu zdraví při práci na staveništích.</w:t>
      </w:r>
    </w:p>
    <w:p w14:paraId="67370E17" w14:textId="77777777" w:rsidR="003A47C1" w:rsidRPr="003A47C1" w:rsidRDefault="003A47C1" w:rsidP="003A47C1">
      <w:pPr>
        <w:spacing w:before="144" w:after="14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A47C1">
        <w:rPr>
          <w:rFonts w:ascii="Arial" w:eastAsia="Calibri" w:hAnsi="Arial" w:cs="Arial"/>
          <w:b/>
          <w:sz w:val="22"/>
          <w:szCs w:val="22"/>
          <w:lang w:eastAsia="en-US"/>
        </w:rPr>
        <w:t>Posouzení potřeby koordinátora BOZP – informace ve vazbě na zákon č. 309/2006 Sb., a NV č. 591/2006 Sb.</w:t>
      </w:r>
    </w:p>
    <w:p w14:paraId="462463EB" w14:textId="77777777" w:rsidR="003A47C1" w:rsidRPr="003A47C1" w:rsidRDefault="003A47C1" w:rsidP="003A47C1">
      <w:pPr>
        <w:spacing w:before="144" w:after="14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A47C1">
        <w:rPr>
          <w:rFonts w:ascii="Arial" w:eastAsia="Calibri" w:hAnsi="Arial" w:cs="Arial"/>
          <w:sz w:val="22"/>
          <w:szCs w:val="22"/>
          <w:lang w:eastAsia="en-US"/>
        </w:rPr>
        <w:t xml:space="preserve">Předpokládá se, že stavbu bude provádět více než 1 zhotovitel ve vztahu k § 14 odst.1 zákona č. 309/2006 Sb. Na stavbě nebudou (budou) prováděny práce dle NV č. 591/2006 Sb. </w:t>
      </w:r>
      <w:r w:rsidRPr="003A47C1">
        <w:rPr>
          <w:rFonts w:ascii="Arial" w:eastAsia="Calibri" w:hAnsi="Arial" w:cs="Arial"/>
          <w:i/>
          <w:sz w:val="22"/>
          <w:szCs w:val="22"/>
          <w:lang w:eastAsia="en-US"/>
        </w:rPr>
        <w:t>(práce ve výškách nad volnou hloubkou atd.)</w:t>
      </w:r>
      <w:r w:rsidRPr="003A47C1">
        <w:rPr>
          <w:rFonts w:ascii="Arial" w:eastAsia="Calibri" w:hAnsi="Arial" w:cs="Arial"/>
          <w:sz w:val="22"/>
          <w:szCs w:val="22"/>
          <w:lang w:eastAsia="en-US"/>
        </w:rPr>
        <w:t xml:space="preserve"> Vzhledem k předpokládané délce stavby a charakteru stavebních prací se předpokládá překročení limitů rozsahu stavby dané § 15 zákona č. 309/2006 Sb.</w:t>
      </w:r>
    </w:p>
    <w:p w14:paraId="7D1A06DC" w14:textId="77777777" w:rsidR="003A47C1" w:rsidRPr="003A47C1" w:rsidRDefault="003A47C1" w:rsidP="003A47C1">
      <w:pPr>
        <w:spacing w:before="144" w:after="14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A47C1">
        <w:rPr>
          <w:rFonts w:ascii="Arial" w:eastAsia="Calibri" w:hAnsi="Arial" w:cs="Arial"/>
          <w:sz w:val="22"/>
          <w:szCs w:val="22"/>
          <w:lang w:eastAsia="en-US"/>
        </w:rPr>
        <w:t>Na základě těchto skutečností je stavebník povinen zajistit příslušného koordinátora BOZP pro tuto stavbu.</w:t>
      </w:r>
    </w:p>
    <w:p w14:paraId="6A86139D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 w:cs="Arial"/>
          <w:b/>
          <w:sz w:val="22"/>
          <w:szCs w:val="22"/>
          <w:lang w:val="x-none" w:eastAsia="ar-SA"/>
        </w:rPr>
      </w:pPr>
      <w:bookmarkStart w:id="190" w:name="_Toc358206104"/>
      <w:bookmarkEnd w:id="189"/>
      <w:r w:rsidRPr="003A47C1">
        <w:rPr>
          <w:rFonts w:ascii="Arial" w:hAnsi="Arial" w:cs="Arial"/>
          <w:b/>
          <w:sz w:val="22"/>
          <w:szCs w:val="22"/>
          <w:lang w:val="x-none" w:eastAsia="ar-SA"/>
        </w:rPr>
        <w:t>úpravy pro bezbariérové užívání výstavbou dotčených staveb</w:t>
      </w:r>
      <w:bookmarkEnd w:id="190"/>
    </w:p>
    <w:p w14:paraId="34AB6B3E" w14:textId="50AB9203" w:rsidR="003A47C1" w:rsidRDefault="003A47C1" w:rsidP="003A47C1">
      <w:pPr>
        <w:suppressAutoHyphens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Nejsou požadovány úpravy.</w:t>
      </w:r>
    </w:p>
    <w:p w14:paraId="610D69CF" w14:textId="77777777" w:rsidR="00A47644" w:rsidRPr="003A47C1" w:rsidRDefault="00A47644" w:rsidP="003A47C1">
      <w:pPr>
        <w:suppressAutoHyphens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F3DF102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 w:cs="Arial"/>
          <w:b/>
          <w:sz w:val="22"/>
          <w:szCs w:val="22"/>
          <w:lang w:val="x-none" w:eastAsia="ar-SA"/>
        </w:rPr>
      </w:pPr>
      <w:bookmarkStart w:id="191" w:name="_Toc358206105"/>
      <w:r w:rsidRPr="003A47C1">
        <w:rPr>
          <w:rFonts w:ascii="Arial" w:hAnsi="Arial" w:cs="Arial"/>
          <w:b/>
          <w:sz w:val="22"/>
          <w:szCs w:val="22"/>
          <w:lang w:val="x-none" w:eastAsia="ar-SA"/>
        </w:rPr>
        <w:lastRenderedPageBreak/>
        <w:t>zásady pro dopravní inženýrské opatření</w:t>
      </w:r>
      <w:bookmarkEnd w:id="191"/>
    </w:p>
    <w:p w14:paraId="76539824" w14:textId="03C61813" w:rsidR="003A47C1" w:rsidRDefault="003A47C1" w:rsidP="003A47C1">
      <w:pPr>
        <w:suppressAutoHyphens/>
        <w:ind w:firstLine="360"/>
        <w:rPr>
          <w:rFonts w:ascii="Arial" w:hAnsi="Arial" w:cs="Arial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Stavba neřeší nové komunikace</w:t>
      </w:r>
      <w:r w:rsidRPr="003A47C1">
        <w:rPr>
          <w:rFonts w:ascii="Arial" w:hAnsi="Arial" w:cs="Arial"/>
          <w:lang w:eastAsia="ar-SA"/>
        </w:rPr>
        <w:t xml:space="preserve">. </w:t>
      </w:r>
    </w:p>
    <w:p w14:paraId="619649B2" w14:textId="77777777" w:rsidR="00253704" w:rsidRPr="003A47C1" w:rsidRDefault="00253704" w:rsidP="003A47C1">
      <w:pPr>
        <w:suppressAutoHyphens/>
        <w:ind w:firstLine="360"/>
        <w:rPr>
          <w:rFonts w:ascii="Arial" w:hAnsi="Arial" w:cs="Arial"/>
          <w:lang w:eastAsia="ar-SA"/>
        </w:rPr>
      </w:pPr>
    </w:p>
    <w:p w14:paraId="000082AF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 w:cs="Arial"/>
          <w:b/>
          <w:sz w:val="22"/>
          <w:szCs w:val="22"/>
          <w:lang w:val="x-none" w:eastAsia="ar-SA"/>
        </w:rPr>
      </w:pPr>
      <w:bookmarkStart w:id="192" w:name="_Toc358206106"/>
      <w:r w:rsidRPr="003A47C1">
        <w:rPr>
          <w:rFonts w:ascii="Arial" w:hAnsi="Arial" w:cs="Arial"/>
          <w:b/>
          <w:sz w:val="22"/>
          <w:szCs w:val="22"/>
          <w:lang w:val="x-none" w:eastAsia="ar-SA"/>
        </w:rPr>
        <w:t>stanovení speciálních podmínek pro provádění stavby (provádění stavby za provozu, opatření proti účinkům vnějšího prostředí při výstavbě apod.)</w:t>
      </w:r>
      <w:bookmarkEnd w:id="192"/>
    </w:p>
    <w:p w14:paraId="2EA232BD" w14:textId="2F9BA32E" w:rsidR="003A47C1" w:rsidRDefault="003A47C1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Stavba nebude realizována za speciálních podmínek. Stavba nevyžaduje žádné zvláštní opatření proti účinkům vnějšího prostředí při výstavbě.</w:t>
      </w:r>
    </w:p>
    <w:p w14:paraId="00CFD5A2" w14:textId="77777777" w:rsidR="00253704" w:rsidRPr="003A47C1" w:rsidRDefault="00253704" w:rsidP="003A47C1">
      <w:pPr>
        <w:suppressAutoHyphens/>
        <w:ind w:firstLine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F815B39" w14:textId="77777777" w:rsidR="003A47C1" w:rsidRPr="003A47C1" w:rsidRDefault="003A47C1" w:rsidP="0004332B">
      <w:pPr>
        <w:keepNext/>
        <w:numPr>
          <w:ilvl w:val="0"/>
          <w:numId w:val="1"/>
        </w:numPr>
        <w:suppressAutoHyphens/>
        <w:spacing w:before="240"/>
        <w:contextualSpacing/>
        <w:outlineLvl w:val="2"/>
        <w:rPr>
          <w:rFonts w:ascii="Arial" w:hAnsi="Arial" w:cs="Arial"/>
          <w:b/>
          <w:sz w:val="22"/>
          <w:szCs w:val="22"/>
          <w:lang w:val="x-none" w:eastAsia="ar-SA"/>
        </w:rPr>
      </w:pPr>
      <w:bookmarkStart w:id="193" w:name="_Toc358206107"/>
      <w:r w:rsidRPr="003A47C1">
        <w:rPr>
          <w:rFonts w:ascii="Arial" w:hAnsi="Arial" w:cs="Arial"/>
          <w:b/>
          <w:sz w:val="22"/>
          <w:szCs w:val="22"/>
          <w:lang w:val="x-none" w:eastAsia="ar-SA"/>
        </w:rPr>
        <w:t>postup výstavby, rozhodující dílčí termíny</w:t>
      </w:r>
      <w:bookmarkEnd w:id="193"/>
    </w:p>
    <w:p w14:paraId="409563D0" w14:textId="18CC18B6" w:rsidR="003A47C1" w:rsidRPr="003A47C1" w:rsidRDefault="003A47C1" w:rsidP="003A47C1">
      <w:pPr>
        <w:keepNext/>
        <w:suppressAutoHyphens/>
        <w:spacing w:before="240"/>
        <w:ind w:left="360"/>
        <w:contextualSpacing/>
        <w:outlineLvl w:val="2"/>
        <w:rPr>
          <w:rFonts w:ascii="Arial" w:hAnsi="Arial" w:cs="Arial"/>
          <w:sz w:val="22"/>
          <w:szCs w:val="22"/>
          <w:lang w:val="x-none" w:eastAsia="ar-SA"/>
        </w:rPr>
      </w:pPr>
      <w:r w:rsidRPr="003A47C1">
        <w:rPr>
          <w:rFonts w:ascii="Arial" w:hAnsi="Arial" w:cs="Arial"/>
          <w:sz w:val="22"/>
          <w:szCs w:val="22"/>
          <w:lang w:val="x-none" w:eastAsia="ar-SA"/>
        </w:rPr>
        <w:t xml:space="preserve">Započetí stavby se předpokládá </w:t>
      </w:r>
      <w:r w:rsidR="00253704">
        <w:rPr>
          <w:rFonts w:ascii="Arial" w:hAnsi="Arial" w:cs="Arial"/>
          <w:sz w:val="22"/>
          <w:szCs w:val="22"/>
          <w:lang w:eastAsia="ar-SA"/>
        </w:rPr>
        <w:t>0</w:t>
      </w:r>
      <w:r w:rsidR="00624532">
        <w:rPr>
          <w:rFonts w:ascii="Arial" w:hAnsi="Arial" w:cs="Arial"/>
          <w:sz w:val="22"/>
          <w:szCs w:val="22"/>
          <w:lang w:eastAsia="ar-SA"/>
        </w:rPr>
        <w:t>8</w:t>
      </w:r>
      <w:r w:rsidR="00253704">
        <w:rPr>
          <w:rFonts w:ascii="Arial" w:hAnsi="Arial" w:cs="Arial"/>
          <w:sz w:val="22"/>
          <w:szCs w:val="22"/>
          <w:lang w:eastAsia="ar-SA"/>
        </w:rPr>
        <w:t>/</w:t>
      </w:r>
      <w:r w:rsidR="00253704">
        <w:rPr>
          <w:rFonts w:ascii="Arial" w:hAnsi="Arial" w:cs="Arial"/>
          <w:sz w:val="22"/>
          <w:szCs w:val="22"/>
          <w:lang w:val="x-none" w:eastAsia="ar-SA"/>
        </w:rPr>
        <w:t>202</w:t>
      </w:r>
      <w:r w:rsidR="00624532">
        <w:rPr>
          <w:rFonts w:ascii="Arial" w:hAnsi="Arial" w:cs="Arial"/>
          <w:sz w:val="22"/>
          <w:szCs w:val="22"/>
          <w:lang w:eastAsia="ar-SA"/>
        </w:rPr>
        <w:t>5</w:t>
      </w:r>
      <w:r w:rsidRPr="003A47C1">
        <w:rPr>
          <w:rFonts w:ascii="Arial" w:hAnsi="Arial" w:cs="Arial"/>
          <w:sz w:val="22"/>
          <w:szCs w:val="22"/>
          <w:lang w:val="x-none" w:eastAsia="ar-SA"/>
        </w:rPr>
        <w:t xml:space="preserve">. </w:t>
      </w:r>
    </w:p>
    <w:p w14:paraId="3E22EEB1" w14:textId="783C475E" w:rsidR="003A47C1" w:rsidRDefault="003A47C1" w:rsidP="003A47C1">
      <w:pPr>
        <w:keepNext/>
        <w:suppressAutoHyphens/>
        <w:spacing w:before="240"/>
        <w:ind w:left="360"/>
        <w:contextualSpacing/>
        <w:outlineLvl w:val="2"/>
        <w:rPr>
          <w:rFonts w:ascii="Arial" w:hAnsi="Arial" w:cs="Arial"/>
          <w:sz w:val="22"/>
          <w:szCs w:val="22"/>
          <w:lang w:val="x-none" w:eastAsia="ar-SA"/>
        </w:rPr>
      </w:pPr>
      <w:r w:rsidRPr="003A47C1">
        <w:rPr>
          <w:rFonts w:ascii="Arial" w:hAnsi="Arial" w:cs="Arial"/>
          <w:sz w:val="22"/>
          <w:szCs w:val="22"/>
          <w:lang w:val="x-none" w:eastAsia="ar-SA"/>
        </w:rPr>
        <w:t xml:space="preserve">Dokončení </w:t>
      </w:r>
      <w:r w:rsidR="00253704">
        <w:rPr>
          <w:rFonts w:ascii="Arial" w:hAnsi="Arial" w:cs="Arial"/>
          <w:sz w:val="22"/>
          <w:szCs w:val="22"/>
          <w:lang w:eastAsia="ar-SA"/>
        </w:rPr>
        <w:t>12</w:t>
      </w:r>
      <w:r w:rsidRPr="003A47C1">
        <w:rPr>
          <w:rFonts w:ascii="Arial" w:hAnsi="Arial" w:cs="Arial"/>
          <w:sz w:val="22"/>
          <w:szCs w:val="22"/>
          <w:lang w:eastAsia="ar-SA"/>
        </w:rPr>
        <w:t>/</w:t>
      </w:r>
      <w:r w:rsidR="00253704">
        <w:rPr>
          <w:rFonts w:ascii="Arial" w:hAnsi="Arial" w:cs="Arial"/>
          <w:sz w:val="22"/>
          <w:szCs w:val="22"/>
          <w:lang w:val="x-none" w:eastAsia="ar-SA"/>
        </w:rPr>
        <w:t>202</w:t>
      </w:r>
      <w:r w:rsidR="00624532">
        <w:rPr>
          <w:rFonts w:ascii="Arial" w:hAnsi="Arial" w:cs="Arial"/>
          <w:sz w:val="22"/>
          <w:szCs w:val="22"/>
          <w:lang w:eastAsia="ar-SA"/>
        </w:rPr>
        <w:t>7</w:t>
      </w:r>
      <w:r w:rsidR="007E4E01">
        <w:rPr>
          <w:rFonts w:ascii="Arial" w:hAnsi="Arial" w:cs="Arial"/>
          <w:sz w:val="22"/>
          <w:szCs w:val="22"/>
          <w:lang w:eastAsia="ar-SA"/>
        </w:rPr>
        <w:t>.</w:t>
      </w:r>
      <w:r w:rsidRPr="003A47C1">
        <w:rPr>
          <w:rFonts w:ascii="Arial" w:hAnsi="Arial" w:cs="Arial"/>
          <w:sz w:val="22"/>
          <w:szCs w:val="22"/>
          <w:lang w:val="x-none" w:eastAsia="ar-SA"/>
        </w:rPr>
        <w:t xml:space="preserve"> </w:t>
      </w:r>
    </w:p>
    <w:p w14:paraId="230A2A57" w14:textId="77777777" w:rsidR="00253704" w:rsidRPr="003A47C1" w:rsidRDefault="00253704" w:rsidP="003A47C1">
      <w:pPr>
        <w:keepNext/>
        <w:suppressAutoHyphens/>
        <w:spacing w:before="240"/>
        <w:ind w:left="360"/>
        <w:contextualSpacing/>
        <w:outlineLvl w:val="2"/>
        <w:rPr>
          <w:rFonts w:ascii="Arial" w:hAnsi="Arial" w:cs="Arial"/>
          <w:b/>
          <w:sz w:val="22"/>
          <w:szCs w:val="22"/>
          <w:lang w:val="x-none" w:eastAsia="ar-SA"/>
        </w:rPr>
      </w:pPr>
    </w:p>
    <w:p w14:paraId="5D2BC4C1" w14:textId="77777777" w:rsidR="003A47C1" w:rsidRPr="003A47C1" w:rsidRDefault="003A47C1" w:rsidP="003A47C1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Podrobný postup provádění stavebních prací není stanoven a bude určen na základě jednání s vybraným zhotovitelem stavby.</w:t>
      </w:r>
    </w:p>
    <w:p w14:paraId="732812C0" w14:textId="77777777" w:rsidR="003A47C1" w:rsidRPr="003A47C1" w:rsidRDefault="003A47C1" w:rsidP="003A47C1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>Podrobný harmonogram postupu výstavby zpracuje a dle svých potřeb si upraví vybraný zhotovitel stavby.</w:t>
      </w:r>
    </w:p>
    <w:p w14:paraId="63644C81" w14:textId="77777777" w:rsidR="003A47C1" w:rsidRPr="003A47C1" w:rsidRDefault="003A47C1" w:rsidP="003A47C1">
      <w:pPr>
        <w:suppressAutoHyphens/>
        <w:jc w:val="both"/>
        <w:rPr>
          <w:rFonts w:ascii="Arial" w:hAnsi="Arial" w:cs="Arial"/>
          <w:lang w:eastAsia="ar-SA"/>
        </w:rPr>
      </w:pPr>
    </w:p>
    <w:p w14:paraId="19D7DB57" w14:textId="77777777" w:rsidR="003A47C1" w:rsidRPr="003A47C1" w:rsidRDefault="003A47C1" w:rsidP="003A47C1">
      <w:pPr>
        <w:suppressAutoHyphens/>
        <w:spacing w:before="120"/>
        <w:jc w:val="both"/>
        <w:rPr>
          <w:rFonts w:ascii="Arial" w:hAnsi="Arial" w:cs="Arial"/>
          <w:sz w:val="22"/>
          <w:szCs w:val="22"/>
          <w:lang w:eastAsia="ar-SA"/>
        </w:rPr>
      </w:pPr>
      <w:r w:rsidRPr="003A47C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6D218A46" w14:textId="77777777" w:rsidR="00F23A0D" w:rsidRDefault="00F23A0D" w:rsidP="00F23A0D">
      <w:pPr>
        <w:jc w:val="right"/>
        <w:rPr>
          <w:rFonts w:asciiTheme="minorHAnsi" w:hAnsiTheme="minorHAnsi" w:cstheme="minorHAnsi"/>
          <w:i/>
        </w:rPr>
      </w:pPr>
    </w:p>
    <w:p w14:paraId="244F3A2D" w14:textId="77777777" w:rsidR="00F23A0D" w:rsidRDefault="00F23A0D" w:rsidP="00F23A0D">
      <w:pPr>
        <w:jc w:val="right"/>
        <w:rPr>
          <w:rFonts w:asciiTheme="minorHAnsi" w:hAnsiTheme="minorHAnsi" w:cstheme="minorHAnsi"/>
          <w:i/>
        </w:rPr>
      </w:pPr>
    </w:p>
    <w:p w14:paraId="0E7789F9" w14:textId="62A7DB86" w:rsidR="00F23A0D" w:rsidRPr="00B53BCE" w:rsidRDefault="00F23A0D" w:rsidP="00F23A0D">
      <w:pPr>
        <w:jc w:val="right"/>
        <w:rPr>
          <w:rFonts w:asciiTheme="minorHAnsi" w:hAnsiTheme="minorHAnsi" w:cstheme="minorHAnsi"/>
          <w:i/>
        </w:rPr>
      </w:pPr>
      <w:r w:rsidRPr="00B53BCE">
        <w:rPr>
          <w:rFonts w:asciiTheme="minorHAnsi" w:hAnsiTheme="minorHAnsi" w:cstheme="minorHAnsi"/>
          <w:i/>
        </w:rPr>
        <w:t xml:space="preserve">Vypracovala: </w:t>
      </w:r>
      <w:r w:rsidRPr="00B53BCE">
        <w:rPr>
          <w:rFonts w:asciiTheme="minorHAnsi" w:hAnsiTheme="minorHAnsi" w:cstheme="minorHAnsi"/>
          <w:i/>
        </w:rPr>
        <w:tab/>
      </w:r>
      <w:r w:rsidR="00CB14A2">
        <w:rPr>
          <w:rFonts w:asciiTheme="minorHAnsi" w:hAnsiTheme="minorHAnsi" w:cstheme="minorHAnsi"/>
          <w:i/>
        </w:rPr>
        <w:t>Radmila Žitníková</w:t>
      </w:r>
      <w:r w:rsidRPr="00B53BCE">
        <w:rPr>
          <w:rFonts w:asciiTheme="minorHAnsi" w:hAnsiTheme="minorHAnsi" w:cstheme="minorHAnsi"/>
          <w:i/>
        </w:rPr>
        <w:t xml:space="preserve">, </w:t>
      </w:r>
    </w:p>
    <w:p w14:paraId="1AF4BCB9" w14:textId="77777777" w:rsidR="00F23A0D" w:rsidRPr="00B53BCE" w:rsidRDefault="00F23A0D" w:rsidP="00F23A0D">
      <w:pPr>
        <w:jc w:val="right"/>
        <w:rPr>
          <w:rFonts w:asciiTheme="minorHAnsi" w:hAnsiTheme="minorHAnsi" w:cstheme="minorHAnsi"/>
          <w:i/>
        </w:rPr>
      </w:pPr>
    </w:p>
    <w:p w14:paraId="39F8BF94" w14:textId="4A917A96" w:rsidR="00F23A0D" w:rsidRPr="00B53BCE" w:rsidRDefault="00F23A0D" w:rsidP="00F23A0D">
      <w:pPr>
        <w:jc w:val="right"/>
        <w:rPr>
          <w:rFonts w:asciiTheme="minorHAnsi" w:hAnsiTheme="minorHAnsi" w:cstheme="minorHAnsi"/>
          <w:i/>
        </w:rPr>
      </w:pPr>
      <w:r w:rsidRPr="00B53BCE">
        <w:rPr>
          <w:rFonts w:asciiTheme="minorHAnsi" w:hAnsiTheme="minorHAnsi" w:cstheme="minorHAnsi"/>
          <w:i/>
        </w:rPr>
        <w:t xml:space="preserve">Zodpovědný projektant: </w:t>
      </w:r>
      <w:r w:rsidR="007D0A84">
        <w:rPr>
          <w:rFonts w:asciiTheme="minorHAnsi" w:hAnsiTheme="minorHAnsi" w:cstheme="minorHAnsi"/>
          <w:i/>
        </w:rPr>
        <w:t xml:space="preserve">   </w:t>
      </w:r>
      <w:r w:rsidRPr="00B53BCE">
        <w:rPr>
          <w:rFonts w:asciiTheme="minorHAnsi" w:hAnsiTheme="minorHAnsi" w:cstheme="minorHAnsi"/>
          <w:i/>
        </w:rPr>
        <w:t xml:space="preserve">Ing. </w:t>
      </w:r>
      <w:r w:rsidR="007D0A84">
        <w:rPr>
          <w:rFonts w:asciiTheme="minorHAnsi" w:hAnsiTheme="minorHAnsi" w:cstheme="minorHAnsi"/>
          <w:i/>
        </w:rPr>
        <w:t>Karel Černoch</w:t>
      </w:r>
    </w:p>
    <w:p w14:paraId="16DA575A" w14:textId="77777777" w:rsidR="00F23A0D" w:rsidRPr="00B53BCE" w:rsidRDefault="00F23A0D" w:rsidP="00F23A0D">
      <w:pPr>
        <w:jc w:val="right"/>
        <w:rPr>
          <w:rFonts w:asciiTheme="minorHAnsi" w:hAnsiTheme="minorHAnsi" w:cstheme="minorHAnsi"/>
          <w:i/>
        </w:rPr>
      </w:pPr>
    </w:p>
    <w:p w14:paraId="69920BF9" w14:textId="7DF41688" w:rsidR="00F23A0D" w:rsidRPr="00B53BCE" w:rsidRDefault="007D0A84" w:rsidP="00F23A0D">
      <w:pPr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0</w:t>
      </w:r>
      <w:r w:rsidR="00624532">
        <w:rPr>
          <w:rFonts w:asciiTheme="minorHAnsi" w:hAnsiTheme="minorHAnsi" w:cstheme="minorHAnsi"/>
          <w:i/>
        </w:rPr>
        <w:t>5</w:t>
      </w:r>
      <w:r w:rsidR="00F23A0D" w:rsidRPr="00B53BCE">
        <w:rPr>
          <w:rFonts w:asciiTheme="minorHAnsi" w:hAnsiTheme="minorHAnsi" w:cstheme="minorHAnsi"/>
          <w:i/>
        </w:rPr>
        <w:t>/2</w:t>
      </w:r>
      <w:r w:rsidR="00CB14A2">
        <w:rPr>
          <w:rFonts w:asciiTheme="minorHAnsi" w:hAnsiTheme="minorHAnsi" w:cstheme="minorHAnsi"/>
          <w:i/>
        </w:rPr>
        <w:t>0</w:t>
      </w:r>
      <w:r>
        <w:rPr>
          <w:rFonts w:asciiTheme="minorHAnsi" w:hAnsiTheme="minorHAnsi" w:cstheme="minorHAnsi"/>
          <w:i/>
        </w:rPr>
        <w:t>2</w:t>
      </w:r>
      <w:r w:rsidR="00624532">
        <w:rPr>
          <w:rFonts w:asciiTheme="minorHAnsi" w:hAnsiTheme="minorHAnsi" w:cstheme="minorHAnsi"/>
          <w:i/>
        </w:rPr>
        <w:t>5</w:t>
      </w:r>
    </w:p>
    <w:sectPr w:rsidR="00F23A0D" w:rsidRPr="00B53BCE" w:rsidSect="00053FB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47" w:right="1418" w:bottom="1418" w:left="124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8D4D2" w14:textId="77777777" w:rsidR="0032438B" w:rsidRDefault="0032438B" w:rsidP="00C718D5">
      <w:r>
        <w:separator/>
      </w:r>
    </w:p>
  </w:endnote>
  <w:endnote w:type="continuationSeparator" w:id="0">
    <w:p w14:paraId="42F622E1" w14:textId="77777777" w:rsidR="0032438B" w:rsidRDefault="0032438B" w:rsidP="00C7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&amp;quo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E292" w14:textId="464CF867" w:rsidR="00D059C6" w:rsidRPr="007C7679" w:rsidRDefault="00D059C6" w:rsidP="007C7679">
    <w:pPr>
      <w:pStyle w:val="Zpat"/>
      <w:jc w:val="right"/>
      <w:rPr>
        <w:rFonts w:asciiTheme="majorHAnsi" w:eastAsiaTheme="majorEastAsia" w:hAnsiTheme="majorHAnsi" w:cstheme="majorBidi"/>
        <w:sz w:val="22"/>
        <w:szCs w:val="28"/>
      </w:rPr>
    </w:pPr>
    <w:r w:rsidRPr="00E61E56">
      <w:rPr>
        <w:rFonts w:asciiTheme="minorHAnsi" w:hAnsiTheme="minorHAnsi" w:cstheme="minorHAnsi"/>
        <w:color w:val="000000"/>
        <w:sz w:val="20"/>
        <w:szCs w:val="20"/>
      </w:rPr>
      <w:t xml:space="preserve">              </w:t>
    </w:r>
    <w:r w:rsidRPr="00E61E56">
      <w:rPr>
        <w:rFonts w:asciiTheme="minorHAnsi" w:hAnsiTheme="minorHAnsi" w:cstheme="minorHAnsi"/>
        <w:color w:val="000000"/>
        <w:sz w:val="20"/>
        <w:szCs w:val="20"/>
      </w:rPr>
      <w:tab/>
    </w:r>
    <w:sdt>
      <w:sdtPr>
        <w:rPr>
          <w:rFonts w:asciiTheme="majorHAnsi" w:eastAsiaTheme="majorEastAsia" w:hAnsiTheme="majorHAnsi" w:cstheme="majorBidi"/>
          <w:sz w:val="22"/>
          <w:szCs w:val="28"/>
        </w:rPr>
        <w:id w:val="399574758"/>
        <w:docPartObj>
          <w:docPartGallery w:val="Page Numbers (Bottom of Page)"/>
          <w:docPartUnique/>
        </w:docPartObj>
      </w:sdtPr>
      <w:sdtEndPr/>
      <w:sdtContent>
        <w:r w:rsidRPr="007C7679">
          <w:rPr>
            <w:rFonts w:asciiTheme="majorHAnsi" w:eastAsiaTheme="majorEastAsia" w:hAnsiTheme="majorHAnsi" w:cstheme="majorBidi"/>
            <w:sz w:val="22"/>
            <w:szCs w:val="28"/>
          </w:rPr>
          <w:t xml:space="preserve">Str. </w:t>
        </w:r>
        <w:r w:rsidRPr="007C7679">
          <w:rPr>
            <w:rFonts w:asciiTheme="minorHAnsi" w:eastAsiaTheme="minorEastAsia" w:hAnsiTheme="minorHAnsi" w:cstheme="minorBidi"/>
            <w:sz w:val="18"/>
            <w:szCs w:val="21"/>
          </w:rPr>
          <w:fldChar w:fldCharType="begin"/>
        </w:r>
        <w:r w:rsidRPr="007C7679">
          <w:rPr>
            <w:sz w:val="20"/>
          </w:rPr>
          <w:instrText>PAGE    \* MERGEFORMAT</w:instrText>
        </w:r>
        <w:r w:rsidRPr="007C7679">
          <w:rPr>
            <w:rFonts w:asciiTheme="minorHAnsi" w:eastAsiaTheme="minorEastAsia" w:hAnsiTheme="minorHAnsi" w:cstheme="minorBidi"/>
            <w:sz w:val="18"/>
            <w:szCs w:val="21"/>
          </w:rPr>
          <w:fldChar w:fldCharType="separate"/>
        </w:r>
        <w:r w:rsidRPr="004E6282">
          <w:rPr>
            <w:rFonts w:asciiTheme="majorHAnsi" w:eastAsiaTheme="majorEastAsia" w:hAnsiTheme="majorHAnsi" w:cstheme="majorBidi"/>
            <w:noProof/>
            <w:sz w:val="22"/>
            <w:szCs w:val="28"/>
          </w:rPr>
          <w:t>6</w:t>
        </w:r>
        <w:r w:rsidRPr="007C7679">
          <w:rPr>
            <w:rFonts w:asciiTheme="majorHAnsi" w:eastAsiaTheme="majorEastAsia" w:hAnsiTheme="majorHAnsi" w:cstheme="majorBidi"/>
            <w:sz w:val="22"/>
            <w:szCs w:val="28"/>
          </w:rPr>
          <w:fldChar w:fldCharType="end"/>
        </w:r>
      </w:sdtContent>
    </w:sdt>
  </w:p>
  <w:p w14:paraId="329EC3A4" w14:textId="4873574D" w:rsidR="00D059C6" w:rsidRDefault="00D059C6" w:rsidP="007C7679">
    <w:pPr>
      <w:pStyle w:val="Zpat"/>
      <w:tabs>
        <w:tab w:val="clear" w:pos="9072"/>
        <w:tab w:val="right" w:pos="102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8"/>
      </w:rPr>
      <w:id w:val="363411362"/>
      <w:docPartObj>
        <w:docPartGallery w:val="Page Numbers (Bottom of Page)"/>
        <w:docPartUnique/>
      </w:docPartObj>
    </w:sdtPr>
    <w:sdtEndPr/>
    <w:sdtContent>
      <w:p w14:paraId="628CAF30" w14:textId="768BBD4A" w:rsidR="00D059C6" w:rsidRPr="007C7679" w:rsidRDefault="00D059C6" w:rsidP="007C7679">
        <w:pPr>
          <w:pStyle w:val="Zpat"/>
          <w:jc w:val="right"/>
          <w:rPr>
            <w:rFonts w:asciiTheme="majorHAnsi" w:eastAsiaTheme="majorEastAsia" w:hAnsiTheme="majorHAnsi" w:cstheme="majorBidi"/>
            <w:sz w:val="22"/>
            <w:szCs w:val="28"/>
          </w:rPr>
        </w:pPr>
        <w:r w:rsidRPr="007C7679">
          <w:rPr>
            <w:rFonts w:asciiTheme="majorHAnsi" w:eastAsiaTheme="majorEastAsia" w:hAnsiTheme="majorHAnsi" w:cstheme="majorBidi"/>
            <w:sz w:val="22"/>
            <w:szCs w:val="28"/>
          </w:rPr>
          <w:t xml:space="preserve">Str. </w:t>
        </w:r>
        <w:r w:rsidRPr="007C7679">
          <w:rPr>
            <w:rFonts w:asciiTheme="minorHAnsi" w:eastAsiaTheme="minorEastAsia" w:hAnsiTheme="minorHAnsi" w:cstheme="minorBidi"/>
            <w:sz w:val="18"/>
            <w:szCs w:val="21"/>
          </w:rPr>
          <w:fldChar w:fldCharType="begin"/>
        </w:r>
        <w:r w:rsidRPr="007C7679">
          <w:rPr>
            <w:sz w:val="20"/>
          </w:rPr>
          <w:instrText>PAGE    \* MERGEFORMAT</w:instrText>
        </w:r>
        <w:r w:rsidRPr="007C7679">
          <w:rPr>
            <w:rFonts w:asciiTheme="minorHAnsi" w:eastAsiaTheme="minorEastAsia" w:hAnsiTheme="minorHAnsi" w:cstheme="minorBidi"/>
            <w:sz w:val="18"/>
            <w:szCs w:val="21"/>
          </w:rPr>
          <w:fldChar w:fldCharType="separate"/>
        </w:r>
        <w:r w:rsidRPr="00A47644">
          <w:rPr>
            <w:rFonts w:asciiTheme="majorHAnsi" w:eastAsiaTheme="majorEastAsia" w:hAnsiTheme="majorHAnsi" w:cstheme="majorBidi"/>
            <w:noProof/>
            <w:sz w:val="22"/>
            <w:szCs w:val="28"/>
          </w:rPr>
          <w:t>1</w:t>
        </w:r>
        <w:r w:rsidRPr="007C7679">
          <w:rPr>
            <w:rFonts w:asciiTheme="majorHAnsi" w:eastAsiaTheme="majorEastAsia" w:hAnsiTheme="majorHAnsi" w:cstheme="majorBidi"/>
            <w:sz w:val="22"/>
            <w:szCs w:val="28"/>
          </w:rPr>
          <w:fldChar w:fldCharType="end"/>
        </w:r>
      </w:p>
    </w:sdtContent>
  </w:sdt>
  <w:p w14:paraId="60661CFF" w14:textId="77777777" w:rsidR="00D059C6" w:rsidRDefault="00D059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29C4" w14:textId="77777777" w:rsidR="0032438B" w:rsidRDefault="0032438B" w:rsidP="00C718D5">
      <w:r>
        <w:separator/>
      </w:r>
    </w:p>
  </w:footnote>
  <w:footnote w:type="continuationSeparator" w:id="0">
    <w:p w14:paraId="01C065D6" w14:textId="77777777" w:rsidR="0032438B" w:rsidRDefault="0032438B" w:rsidP="00C7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062EE" w14:textId="77777777" w:rsidR="007F6F65" w:rsidRPr="006D3ECD" w:rsidRDefault="007F6F65" w:rsidP="007F6F65">
    <w:pPr>
      <w:rPr>
        <w:i/>
        <w:sz w:val="18"/>
      </w:rPr>
    </w:pPr>
    <w:r>
      <w:rPr>
        <w:i/>
        <w:sz w:val="18"/>
      </w:rPr>
      <w:t xml:space="preserve">Komplexní úsporné opatření na budově Hasičské zbrojnice v obci Dvorce </w:t>
    </w:r>
  </w:p>
  <w:p w14:paraId="029032D6" w14:textId="77777777" w:rsidR="007F6F65" w:rsidRDefault="007F6F65" w:rsidP="007F6F65">
    <w:r>
      <w:rPr>
        <w:i/>
        <w:sz w:val="18"/>
      </w:rPr>
      <w:t>Komenského 368, 793 68 Dvorce, parc.č. 537</w:t>
    </w:r>
  </w:p>
  <w:p w14:paraId="70FADE35" w14:textId="7B69A033" w:rsidR="007F6F65" w:rsidRPr="00FE4ECD" w:rsidRDefault="007F6F65" w:rsidP="007F6F65">
    <w:pPr>
      <w:rPr>
        <w:i/>
        <w:sz w:val="18"/>
        <w:u w:val="single"/>
      </w:rPr>
    </w:pPr>
    <w:r>
      <w:rPr>
        <w:i/>
        <w:sz w:val="18"/>
        <w:u w:val="single"/>
      </w:rPr>
      <w:tab/>
    </w:r>
    <w:r>
      <w:rPr>
        <w:i/>
        <w:sz w:val="18"/>
        <w:u w:val="single"/>
      </w:rPr>
      <w:tab/>
    </w:r>
    <w:r>
      <w:rPr>
        <w:i/>
        <w:sz w:val="18"/>
        <w:u w:val="single"/>
      </w:rPr>
      <w:tab/>
      <w:t xml:space="preserve">                        </w:t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 w:rsidRPr="00FE4ECD">
      <w:rPr>
        <w:i/>
        <w:sz w:val="18"/>
        <w:u w:val="single"/>
      </w:rPr>
      <w:tab/>
    </w:r>
    <w:r>
      <w:rPr>
        <w:i/>
        <w:sz w:val="18"/>
        <w:u w:val="single"/>
      </w:rPr>
      <w:t xml:space="preserve">      </w:t>
    </w:r>
    <w:r>
      <w:rPr>
        <w:i/>
        <w:sz w:val="18"/>
        <w:u w:val="single"/>
      </w:rPr>
      <w:tab/>
      <w:t xml:space="preserve">            B. SOUHRNNÁ  </w:t>
    </w:r>
    <w:r w:rsidRPr="00FE4ECD">
      <w:rPr>
        <w:i/>
        <w:sz w:val="18"/>
        <w:u w:val="single"/>
      </w:rPr>
      <w:t>TECHNICKÁ ZPRÁVA</w:t>
    </w:r>
  </w:p>
  <w:p w14:paraId="7BA244FA" w14:textId="77777777" w:rsidR="007F6F65" w:rsidRDefault="007F6F6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1D238" w14:textId="40F50C56" w:rsidR="00D059C6" w:rsidRPr="007F0ED3" w:rsidRDefault="00D059C6" w:rsidP="007F0ED3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6F08"/>
    <w:multiLevelType w:val="hybridMultilevel"/>
    <w:tmpl w:val="5DECA010"/>
    <w:lvl w:ilvl="0" w:tplc="0310C10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50C9E"/>
    <w:multiLevelType w:val="hybridMultilevel"/>
    <w:tmpl w:val="3162F480"/>
    <w:lvl w:ilvl="0" w:tplc="9B4067A2">
      <w:start w:val="4"/>
      <w:numFmt w:val="decimal"/>
      <w:lvlText w:val="%1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D10B018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18E10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40088A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C02B3A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5083C8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5682E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8693BC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A298AE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591B45"/>
    <w:multiLevelType w:val="hybridMultilevel"/>
    <w:tmpl w:val="DCD8D372"/>
    <w:lvl w:ilvl="0" w:tplc="12C43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2BA0"/>
    <w:multiLevelType w:val="hybridMultilevel"/>
    <w:tmpl w:val="031EEA82"/>
    <w:lvl w:ilvl="0" w:tplc="5CBE596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A6C1D"/>
    <w:multiLevelType w:val="hybridMultilevel"/>
    <w:tmpl w:val="B8B8F70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F40D8"/>
    <w:multiLevelType w:val="hybridMultilevel"/>
    <w:tmpl w:val="993E5742"/>
    <w:lvl w:ilvl="0" w:tplc="F294D8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4D8AF9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126659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EEAE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B2B3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602A9D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EE1E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2B7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367808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C85417"/>
    <w:multiLevelType w:val="multilevel"/>
    <w:tmpl w:val="9DDED2A0"/>
    <w:lvl w:ilvl="0">
      <w:start w:val="1"/>
      <w:numFmt w:val="ordinal"/>
      <w:pStyle w:val="StylStylNadpis3Arial11b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pStyle w:val="nadpis4"/>
      <w:lvlText w:val="%1%2"/>
      <w:lvlJc w:val="left"/>
      <w:pPr>
        <w:tabs>
          <w:tab w:val="num" w:pos="860"/>
        </w:tabs>
        <w:ind w:left="860" w:hanging="576"/>
      </w:pPr>
      <w:rPr>
        <w:rFonts w:hint="default"/>
        <w:color w:val="auto"/>
      </w:rPr>
    </w:lvl>
    <w:lvl w:ilvl="2">
      <w:numFmt w:val="ordinal"/>
      <w:pStyle w:val="nadpis5"/>
      <w:lvlText w:val="%1%2.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japaneseDigitalTenThousand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5E7210B0"/>
    <w:multiLevelType w:val="hybridMultilevel"/>
    <w:tmpl w:val="ADF4FD28"/>
    <w:lvl w:ilvl="0" w:tplc="E0D25DD8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B31F30"/>
    <w:multiLevelType w:val="hybridMultilevel"/>
    <w:tmpl w:val="2A3A521E"/>
    <w:lvl w:ilvl="0" w:tplc="011CCBAC">
      <w:start w:val="417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9EF43E5"/>
    <w:multiLevelType w:val="hybridMultilevel"/>
    <w:tmpl w:val="58B23ACA"/>
    <w:lvl w:ilvl="0" w:tplc="EAE608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C1EE4"/>
    <w:multiLevelType w:val="hybridMultilevel"/>
    <w:tmpl w:val="F1FCEED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4685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E7291A"/>
    <w:multiLevelType w:val="hybridMultilevel"/>
    <w:tmpl w:val="BF302962"/>
    <w:lvl w:ilvl="0" w:tplc="0022845C">
      <w:start w:val="6"/>
      <w:numFmt w:val="decimal"/>
      <w:lvlText w:val="%1."/>
      <w:lvlJc w:val="left"/>
      <w:pPr>
        <w:ind w:left="1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7087420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70B490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FEFB72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900AC0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4550A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480C56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FEB02A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360276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3956477"/>
    <w:multiLevelType w:val="hybridMultilevel"/>
    <w:tmpl w:val="BDAAAA8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A64F44"/>
    <w:multiLevelType w:val="hybridMultilevel"/>
    <w:tmpl w:val="CBF4E21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BB0B66"/>
    <w:multiLevelType w:val="hybridMultilevel"/>
    <w:tmpl w:val="CFE03EBE"/>
    <w:lvl w:ilvl="0" w:tplc="5D169ED8">
      <w:start w:val="1"/>
      <w:numFmt w:val="decimal"/>
      <w:lvlText w:val="%1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9E3622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A10612C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1B60E26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00E64A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3E6C9DE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2CA489C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ECD502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B86C84E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2790978">
    <w:abstractNumId w:val="0"/>
  </w:num>
  <w:num w:numId="2" w16cid:durableId="345904291">
    <w:abstractNumId w:val="3"/>
  </w:num>
  <w:num w:numId="3" w16cid:durableId="969092830">
    <w:abstractNumId w:val="7"/>
  </w:num>
  <w:num w:numId="4" w16cid:durableId="16813480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4938945">
    <w:abstractNumId w:val="6"/>
  </w:num>
  <w:num w:numId="6" w16cid:durableId="551582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32396369">
    <w:abstractNumId w:val="2"/>
  </w:num>
  <w:num w:numId="8" w16cid:durableId="802582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93888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67724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0641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8880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77822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2718757">
    <w:abstractNumId w:val="5"/>
  </w:num>
  <w:num w:numId="15" w16cid:durableId="1026835925">
    <w:abstractNumId w:val="4"/>
  </w:num>
  <w:num w:numId="16" w16cid:durableId="1779137957">
    <w:abstractNumId w:val="10"/>
  </w:num>
  <w:num w:numId="17" w16cid:durableId="1454400144">
    <w:abstractNumId w:val="14"/>
  </w:num>
  <w:num w:numId="18" w16cid:durableId="1777095679">
    <w:abstractNumId w:val="1"/>
  </w:num>
  <w:num w:numId="19" w16cid:durableId="1590459745">
    <w:abstractNumId w:val="11"/>
  </w:num>
  <w:num w:numId="20" w16cid:durableId="1554392830">
    <w:abstractNumId w:val="8"/>
  </w:num>
  <w:num w:numId="21" w16cid:durableId="31334062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8D5"/>
    <w:rsid w:val="00001685"/>
    <w:rsid w:val="00005C36"/>
    <w:rsid w:val="00013723"/>
    <w:rsid w:val="000315BF"/>
    <w:rsid w:val="00033FCA"/>
    <w:rsid w:val="0004332B"/>
    <w:rsid w:val="000453B6"/>
    <w:rsid w:val="000514F6"/>
    <w:rsid w:val="00053FB0"/>
    <w:rsid w:val="00065037"/>
    <w:rsid w:val="000718F4"/>
    <w:rsid w:val="000756F0"/>
    <w:rsid w:val="000908F9"/>
    <w:rsid w:val="000911A1"/>
    <w:rsid w:val="0009770D"/>
    <w:rsid w:val="000A4AC0"/>
    <w:rsid w:val="000A6FD3"/>
    <w:rsid w:val="000B066A"/>
    <w:rsid w:val="000B6C89"/>
    <w:rsid w:val="000C1D2F"/>
    <w:rsid w:val="000C6203"/>
    <w:rsid w:val="000D44F6"/>
    <w:rsid w:val="000D77C6"/>
    <w:rsid w:val="000F0268"/>
    <w:rsid w:val="00104F7D"/>
    <w:rsid w:val="00105611"/>
    <w:rsid w:val="0011030F"/>
    <w:rsid w:val="0011100B"/>
    <w:rsid w:val="00111942"/>
    <w:rsid w:val="00113B21"/>
    <w:rsid w:val="00114E51"/>
    <w:rsid w:val="00131B6D"/>
    <w:rsid w:val="0013641A"/>
    <w:rsid w:val="001406B2"/>
    <w:rsid w:val="0014220E"/>
    <w:rsid w:val="001433A5"/>
    <w:rsid w:val="00143A77"/>
    <w:rsid w:val="0015445D"/>
    <w:rsid w:val="00156D44"/>
    <w:rsid w:val="001600E6"/>
    <w:rsid w:val="001674D1"/>
    <w:rsid w:val="00183E70"/>
    <w:rsid w:val="00185F09"/>
    <w:rsid w:val="001A119A"/>
    <w:rsid w:val="001A1B68"/>
    <w:rsid w:val="001A311E"/>
    <w:rsid w:val="001A5DD1"/>
    <w:rsid w:val="001A6024"/>
    <w:rsid w:val="001B1D7E"/>
    <w:rsid w:val="001B346E"/>
    <w:rsid w:val="001B39DA"/>
    <w:rsid w:val="001C05EC"/>
    <w:rsid w:val="001C4D66"/>
    <w:rsid w:val="001C4E9B"/>
    <w:rsid w:val="001C6AFE"/>
    <w:rsid w:val="001D132E"/>
    <w:rsid w:val="001D7A0C"/>
    <w:rsid w:val="001E07D2"/>
    <w:rsid w:val="001E19E7"/>
    <w:rsid w:val="001F634D"/>
    <w:rsid w:val="00204C49"/>
    <w:rsid w:val="00207CD3"/>
    <w:rsid w:val="00211650"/>
    <w:rsid w:val="002223A9"/>
    <w:rsid w:val="0022562C"/>
    <w:rsid w:val="0023223D"/>
    <w:rsid w:val="002325C1"/>
    <w:rsid w:val="002409AA"/>
    <w:rsid w:val="00245079"/>
    <w:rsid w:val="0024656D"/>
    <w:rsid w:val="0024673A"/>
    <w:rsid w:val="00246BC1"/>
    <w:rsid w:val="00247EE3"/>
    <w:rsid w:val="00253704"/>
    <w:rsid w:val="00257B9B"/>
    <w:rsid w:val="002604E7"/>
    <w:rsid w:val="002619C0"/>
    <w:rsid w:val="0026280D"/>
    <w:rsid w:val="0026740D"/>
    <w:rsid w:val="00272FA4"/>
    <w:rsid w:val="002858EA"/>
    <w:rsid w:val="00287E6C"/>
    <w:rsid w:val="002A2393"/>
    <w:rsid w:val="002A5D73"/>
    <w:rsid w:val="002B2A9A"/>
    <w:rsid w:val="002B4EC0"/>
    <w:rsid w:val="002D2E3A"/>
    <w:rsid w:val="002D5C74"/>
    <w:rsid w:val="002D6E63"/>
    <w:rsid w:val="002E6DA7"/>
    <w:rsid w:val="002F5AD3"/>
    <w:rsid w:val="00300145"/>
    <w:rsid w:val="00304E57"/>
    <w:rsid w:val="003101EB"/>
    <w:rsid w:val="00313652"/>
    <w:rsid w:val="00315245"/>
    <w:rsid w:val="0031549E"/>
    <w:rsid w:val="0031687E"/>
    <w:rsid w:val="00320C0E"/>
    <w:rsid w:val="0032438B"/>
    <w:rsid w:val="00331597"/>
    <w:rsid w:val="00332808"/>
    <w:rsid w:val="00345DD1"/>
    <w:rsid w:val="00350C90"/>
    <w:rsid w:val="003525FE"/>
    <w:rsid w:val="00357249"/>
    <w:rsid w:val="00363E0A"/>
    <w:rsid w:val="00366263"/>
    <w:rsid w:val="00367EC3"/>
    <w:rsid w:val="0037062B"/>
    <w:rsid w:val="003732C2"/>
    <w:rsid w:val="00391D14"/>
    <w:rsid w:val="00393D95"/>
    <w:rsid w:val="003A47C1"/>
    <w:rsid w:val="003A7F55"/>
    <w:rsid w:val="003B55D6"/>
    <w:rsid w:val="003C2328"/>
    <w:rsid w:val="003C6E0A"/>
    <w:rsid w:val="003C74E5"/>
    <w:rsid w:val="003E1959"/>
    <w:rsid w:val="00402D3D"/>
    <w:rsid w:val="00407783"/>
    <w:rsid w:val="00412074"/>
    <w:rsid w:val="0041486C"/>
    <w:rsid w:val="00417D79"/>
    <w:rsid w:val="004202F3"/>
    <w:rsid w:val="00420BFF"/>
    <w:rsid w:val="004239BB"/>
    <w:rsid w:val="0043756D"/>
    <w:rsid w:val="00442E5E"/>
    <w:rsid w:val="00447E76"/>
    <w:rsid w:val="0046452B"/>
    <w:rsid w:val="004669F3"/>
    <w:rsid w:val="0046792A"/>
    <w:rsid w:val="00472350"/>
    <w:rsid w:val="00473812"/>
    <w:rsid w:val="004830C2"/>
    <w:rsid w:val="00486F55"/>
    <w:rsid w:val="00495F6E"/>
    <w:rsid w:val="004A59AC"/>
    <w:rsid w:val="004A714D"/>
    <w:rsid w:val="004B267C"/>
    <w:rsid w:val="004D023A"/>
    <w:rsid w:val="004D2F4F"/>
    <w:rsid w:val="004D67A4"/>
    <w:rsid w:val="004D6DDF"/>
    <w:rsid w:val="004E1257"/>
    <w:rsid w:val="004E6282"/>
    <w:rsid w:val="004F0C00"/>
    <w:rsid w:val="004F1040"/>
    <w:rsid w:val="004F2A34"/>
    <w:rsid w:val="004F52D0"/>
    <w:rsid w:val="00507980"/>
    <w:rsid w:val="0051087B"/>
    <w:rsid w:val="00512BE9"/>
    <w:rsid w:val="005227EA"/>
    <w:rsid w:val="00524EFF"/>
    <w:rsid w:val="00526591"/>
    <w:rsid w:val="00530DEA"/>
    <w:rsid w:val="005359C0"/>
    <w:rsid w:val="00543BD8"/>
    <w:rsid w:val="0054644F"/>
    <w:rsid w:val="005468EC"/>
    <w:rsid w:val="00555D64"/>
    <w:rsid w:val="0055791E"/>
    <w:rsid w:val="0057362A"/>
    <w:rsid w:val="00575D13"/>
    <w:rsid w:val="005773FC"/>
    <w:rsid w:val="00580B2F"/>
    <w:rsid w:val="005813A4"/>
    <w:rsid w:val="005837FD"/>
    <w:rsid w:val="00586909"/>
    <w:rsid w:val="0059061F"/>
    <w:rsid w:val="005931C0"/>
    <w:rsid w:val="00596223"/>
    <w:rsid w:val="00597379"/>
    <w:rsid w:val="005A1233"/>
    <w:rsid w:val="005A53F0"/>
    <w:rsid w:val="005A5E3E"/>
    <w:rsid w:val="005B302D"/>
    <w:rsid w:val="005B6783"/>
    <w:rsid w:val="005C010A"/>
    <w:rsid w:val="005C275E"/>
    <w:rsid w:val="005C2CA7"/>
    <w:rsid w:val="005C6D4E"/>
    <w:rsid w:val="005D33C7"/>
    <w:rsid w:val="005D3F9A"/>
    <w:rsid w:val="005F0913"/>
    <w:rsid w:val="005F22FC"/>
    <w:rsid w:val="006007D3"/>
    <w:rsid w:val="006009E1"/>
    <w:rsid w:val="00604940"/>
    <w:rsid w:val="006143E5"/>
    <w:rsid w:val="00617641"/>
    <w:rsid w:val="00621E17"/>
    <w:rsid w:val="00622ED8"/>
    <w:rsid w:val="00624532"/>
    <w:rsid w:val="00624D2F"/>
    <w:rsid w:val="00626C79"/>
    <w:rsid w:val="00630F24"/>
    <w:rsid w:val="006372D5"/>
    <w:rsid w:val="00654C8A"/>
    <w:rsid w:val="00656F38"/>
    <w:rsid w:val="00667C29"/>
    <w:rsid w:val="00671523"/>
    <w:rsid w:val="00676EA7"/>
    <w:rsid w:val="006800CB"/>
    <w:rsid w:val="0068163E"/>
    <w:rsid w:val="006A1D9B"/>
    <w:rsid w:val="006A2A7C"/>
    <w:rsid w:val="006B4946"/>
    <w:rsid w:val="006B4C41"/>
    <w:rsid w:val="006C17C3"/>
    <w:rsid w:val="006D00E3"/>
    <w:rsid w:val="006D252E"/>
    <w:rsid w:val="006E0B0F"/>
    <w:rsid w:val="006E0CA5"/>
    <w:rsid w:val="006E453C"/>
    <w:rsid w:val="006E7807"/>
    <w:rsid w:val="006F1A68"/>
    <w:rsid w:val="006F4387"/>
    <w:rsid w:val="006F4810"/>
    <w:rsid w:val="006F668C"/>
    <w:rsid w:val="006F6804"/>
    <w:rsid w:val="006F7871"/>
    <w:rsid w:val="00716818"/>
    <w:rsid w:val="00727FE7"/>
    <w:rsid w:val="007315A6"/>
    <w:rsid w:val="007406F0"/>
    <w:rsid w:val="00744546"/>
    <w:rsid w:val="007544BB"/>
    <w:rsid w:val="007549B2"/>
    <w:rsid w:val="0075554F"/>
    <w:rsid w:val="00760515"/>
    <w:rsid w:val="00761140"/>
    <w:rsid w:val="00763970"/>
    <w:rsid w:val="00766669"/>
    <w:rsid w:val="007824CA"/>
    <w:rsid w:val="00791CCA"/>
    <w:rsid w:val="007966AF"/>
    <w:rsid w:val="007A1F56"/>
    <w:rsid w:val="007A5E4A"/>
    <w:rsid w:val="007A6AA4"/>
    <w:rsid w:val="007A7419"/>
    <w:rsid w:val="007B000C"/>
    <w:rsid w:val="007B17B0"/>
    <w:rsid w:val="007B2229"/>
    <w:rsid w:val="007C7679"/>
    <w:rsid w:val="007D0A84"/>
    <w:rsid w:val="007D0A99"/>
    <w:rsid w:val="007D1109"/>
    <w:rsid w:val="007D1B6D"/>
    <w:rsid w:val="007E36B6"/>
    <w:rsid w:val="007E3E28"/>
    <w:rsid w:val="007E4E01"/>
    <w:rsid w:val="007F06D0"/>
    <w:rsid w:val="007F0ED3"/>
    <w:rsid w:val="007F6F65"/>
    <w:rsid w:val="0080620F"/>
    <w:rsid w:val="008068F8"/>
    <w:rsid w:val="00806EE9"/>
    <w:rsid w:val="00807FB7"/>
    <w:rsid w:val="00815BFF"/>
    <w:rsid w:val="00817901"/>
    <w:rsid w:val="00817AE4"/>
    <w:rsid w:val="00820641"/>
    <w:rsid w:val="00820DA6"/>
    <w:rsid w:val="00820FFC"/>
    <w:rsid w:val="00823F17"/>
    <w:rsid w:val="00825B05"/>
    <w:rsid w:val="008268A9"/>
    <w:rsid w:val="00830575"/>
    <w:rsid w:val="00830A3A"/>
    <w:rsid w:val="0084323A"/>
    <w:rsid w:val="008459ED"/>
    <w:rsid w:val="00847F2A"/>
    <w:rsid w:val="008500DB"/>
    <w:rsid w:val="008513A6"/>
    <w:rsid w:val="00853B1E"/>
    <w:rsid w:val="00871F01"/>
    <w:rsid w:val="0087282F"/>
    <w:rsid w:val="00880B01"/>
    <w:rsid w:val="0089189A"/>
    <w:rsid w:val="008938C1"/>
    <w:rsid w:val="008A573B"/>
    <w:rsid w:val="008A7B56"/>
    <w:rsid w:val="008B05AF"/>
    <w:rsid w:val="008B20CC"/>
    <w:rsid w:val="008C57F9"/>
    <w:rsid w:val="008D0BB7"/>
    <w:rsid w:val="008D5379"/>
    <w:rsid w:val="008D53F0"/>
    <w:rsid w:val="008E1377"/>
    <w:rsid w:val="00905407"/>
    <w:rsid w:val="00905ED2"/>
    <w:rsid w:val="009123AD"/>
    <w:rsid w:val="009164A6"/>
    <w:rsid w:val="00920A06"/>
    <w:rsid w:val="00920F7C"/>
    <w:rsid w:val="00923616"/>
    <w:rsid w:val="00925289"/>
    <w:rsid w:val="0093234E"/>
    <w:rsid w:val="009345D5"/>
    <w:rsid w:val="009354CB"/>
    <w:rsid w:val="00936505"/>
    <w:rsid w:val="00941AB7"/>
    <w:rsid w:val="00943129"/>
    <w:rsid w:val="00953F4C"/>
    <w:rsid w:val="009628BA"/>
    <w:rsid w:val="00962EA3"/>
    <w:rsid w:val="00963DD9"/>
    <w:rsid w:val="00963FFA"/>
    <w:rsid w:val="00966307"/>
    <w:rsid w:val="00970DED"/>
    <w:rsid w:val="009752F2"/>
    <w:rsid w:val="0098654D"/>
    <w:rsid w:val="009939BC"/>
    <w:rsid w:val="00995573"/>
    <w:rsid w:val="00995FD6"/>
    <w:rsid w:val="009964C5"/>
    <w:rsid w:val="00996B97"/>
    <w:rsid w:val="009A11A1"/>
    <w:rsid w:val="009A3B74"/>
    <w:rsid w:val="009A5411"/>
    <w:rsid w:val="009A5DEC"/>
    <w:rsid w:val="009B008C"/>
    <w:rsid w:val="009B1E6C"/>
    <w:rsid w:val="009C29F5"/>
    <w:rsid w:val="009C3A27"/>
    <w:rsid w:val="009C5D1E"/>
    <w:rsid w:val="009D0E2A"/>
    <w:rsid w:val="009D540E"/>
    <w:rsid w:val="009D5547"/>
    <w:rsid w:val="009D645E"/>
    <w:rsid w:val="009D6A39"/>
    <w:rsid w:val="009E4276"/>
    <w:rsid w:val="009E551C"/>
    <w:rsid w:val="009E693E"/>
    <w:rsid w:val="009E7B85"/>
    <w:rsid w:val="009F0F29"/>
    <w:rsid w:val="009F1BB1"/>
    <w:rsid w:val="009F1EB6"/>
    <w:rsid w:val="009F2C06"/>
    <w:rsid w:val="00A105F2"/>
    <w:rsid w:val="00A12BC5"/>
    <w:rsid w:val="00A172AE"/>
    <w:rsid w:val="00A279C1"/>
    <w:rsid w:val="00A32CF5"/>
    <w:rsid w:val="00A355C8"/>
    <w:rsid w:val="00A3649A"/>
    <w:rsid w:val="00A37B4C"/>
    <w:rsid w:val="00A42402"/>
    <w:rsid w:val="00A44AF3"/>
    <w:rsid w:val="00A47186"/>
    <w:rsid w:val="00A47644"/>
    <w:rsid w:val="00A52C7F"/>
    <w:rsid w:val="00A55890"/>
    <w:rsid w:val="00A67171"/>
    <w:rsid w:val="00A70159"/>
    <w:rsid w:val="00A754AB"/>
    <w:rsid w:val="00A8266C"/>
    <w:rsid w:val="00A902F6"/>
    <w:rsid w:val="00A90F17"/>
    <w:rsid w:val="00A9146B"/>
    <w:rsid w:val="00A9184A"/>
    <w:rsid w:val="00A9476C"/>
    <w:rsid w:val="00AB1437"/>
    <w:rsid w:val="00AB2044"/>
    <w:rsid w:val="00AB2A17"/>
    <w:rsid w:val="00AB48CB"/>
    <w:rsid w:val="00AB6DB7"/>
    <w:rsid w:val="00AC116A"/>
    <w:rsid w:val="00AC2E23"/>
    <w:rsid w:val="00AC37B9"/>
    <w:rsid w:val="00AC4BC9"/>
    <w:rsid w:val="00AC6981"/>
    <w:rsid w:val="00AC7A65"/>
    <w:rsid w:val="00AE0510"/>
    <w:rsid w:val="00AE7CA0"/>
    <w:rsid w:val="00B014BB"/>
    <w:rsid w:val="00B34D98"/>
    <w:rsid w:val="00B3690D"/>
    <w:rsid w:val="00B37EA8"/>
    <w:rsid w:val="00B42FB3"/>
    <w:rsid w:val="00B45DAF"/>
    <w:rsid w:val="00B5137B"/>
    <w:rsid w:val="00B53BCE"/>
    <w:rsid w:val="00B56570"/>
    <w:rsid w:val="00B61D13"/>
    <w:rsid w:val="00B65550"/>
    <w:rsid w:val="00B65B18"/>
    <w:rsid w:val="00B7216B"/>
    <w:rsid w:val="00B72DD1"/>
    <w:rsid w:val="00B73C2C"/>
    <w:rsid w:val="00B75987"/>
    <w:rsid w:val="00B75D29"/>
    <w:rsid w:val="00B75F68"/>
    <w:rsid w:val="00B81FEA"/>
    <w:rsid w:val="00B83003"/>
    <w:rsid w:val="00B92588"/>
    <w:rsid w:val="00B964A3"/>
    <w:rsid w:val="00B97EDA"/>
    <w:rsid w:val="00BA03BB"/>
    <w:rsid w:val="00BA0696"/>
    <w:rsid w:val="00BA1680"/>
    <w:rsid w:val="00BA1EDC"/>
    <w:rsid w:val="00BA3992"/>
    <w:rsid w:val="00BB7531"/>
    <w:rsid w:val="00BC3E15"/>
    <w:rsid w:val="00BC7331"/>
    <w:rsid w:val="00BC74F5"/>
    <w:rsid w:val="00BD15FD"/>
    <w:rsid w:val="00BD2333"/>
    <w:rsid w:val="00BD3988"/>
    <w:rsid w:val="00BD5732"/>
    <w:rsid w:val="00BD5B26"/>
    <w:rsid w:val="00BD72C7"/>
    <w:rsid w:val="00BE0F2A"/>
    <w:rsid w:val="00BE1BF3"/>
    <w:rsid w:val="00BE2E00"/>
    <w:rsid w:val="00BE6232"/>
    <w:rsid w:val="00C0656A"/>
    <w:rsid w:val="00C111C5"/>
    <w:rsid w:val="00C14D30"/>
    <w:rsid w:val="00C17677"/>
    <w:rsid w:val="00C2213A"/>
    <w:rsid w:val="00C2227E"/>
    <w:rsid w:val="00C2311A"/>
    <w:rsid w:val="00C3307A"/>
    <w:rsid w:val="00C40DC7"/>
    <w:rsid w:val="00C4259F"/>
    <w:rsid w:val="00C51020"/>
    <w:rsid w:val="00C51C3E"/>
    <w:rsid w:val="00C52F0F"/>
    <w:rsid w:val="00C55B15"/>
    <w:rsid w:val="00C63912"/>
    <w:rsid w:val="00C65192"/>
    <w:rsid w:val="00C70200"/>
    <w:rsid w:val="00C703D5"/>
    <w:rsid w:val="00C718D5"/>
    <w:rsid w:val="00C71B31"/>
    <w:rsid w:val="00C74815"/>
    <w:rsid w:val="00C776B3"/>
    <w:rsid w:val="00C8049A"/>
    <w:rsid w:val="00C84232"/>
    <w:rsid w:val="00C8644E"/>
    <w:rsid w:val="00C9395D"/>
    <w:rsid w:val="00C97047"/>
    <w:rsid w:val="00CA14C2"/>
    <w:rsid w:val="00CB1237"/>
    <w:rsid w:val="00CB14A2"/>
    <w:rsid w:val="00CC2579"/>
    <w:rsid w:val="00CC40DD"/>
    <w:rsid w:val="00CC6441"/>
    <w:rsid w:val="00CC6C3E"/>
    <w:rsid w:val="00CD1406"/>
    <w:rsid w:val="00CD3A75"/>
    <w:rsid w:val="00CD4BF6"/>
    <w:rsid w:val="00CF01DC"/>
    <w:rsid w:val="00CF2A9C"/>
    <w:rsid w:val="00CF71CB"/>
    <w:rsid w:val="00D059C6"/>
    <w:rsid w:val="00D100A7"/>
    <w:rsid w:val="00D10630"/>
    <w:rsid w:val="00D208A4"/>
    <w:rsid w:val="00D26F82"/>
    <w:rsid w:val="00D4055A"/>
    <w:rsid w:val="00D429E4"/>
    <w:rsid w:val="00D466F6"/>
    <w:rsid w:val="00D51111"/>
    <w:rsid w:val="00D513EF"/>
    <w:rsid w:val="00D6184B"/>
    <w:rsid w:val="00D6687C"/>
    <w:rsid w:val="00D76000"/>
    <w:rsid w:val="00D762AB"/>
    <w:rsid w:val="00D83848"/>
    <w:rsid w:val="00D83E13"/>
    <w:rsid w:val="00D8478D"/>
    <w:rsid w:val="00D902B1"/>
    <w:rsid w:val="00D91A0C"/>
    <w:rsid w:val="00D9578E"/>
    <w:rsid w:val="00DA0303"/>
    <w:rsid w:val="00DA0A6B"/>
    <w:rsid w:val="00DA631A"/>
    <w:rsid w:val="00DA6BE6"/>
    <w:rsid w:val="00DB2AA4"/>
    <w:rsid w:val="00DC0B65"/>
    <w:rsid w:val="00DC5861"/>
    <w:rsid w:val="00DE428F"/>
    <w:rsid w:val="00DE7542"/>
    <w:rsid w:val="00E025F0"/>
    <w:rsid w:val="00E07C38"/>
    <w:rsid w:val="00E152AF"/>
    <w:rsid w:val="00E24BF1"/>
    <w:rsid w:val="00E253F3"/>
    <w:rsid w:val="00E32281"/>
    <w:rsid w:val="00E34E34"/>
    <w:rsid w:val="00E358D5"/>
    <w:rsid w:val="00E415D5"/>
    <w:rsid w:val="00E505D7"/>
    <w:rsid w:val="00E55E23"/>
    <w:rsid w:val="00E61E56"/>
    <w:rsid w:val="00E6591D"/>
    <w:rsid w:val="00E70A97"/>
    <w:rsid w:val="00E71824"/>
    <w:rsid w:val="00E73421"/>
    <w:rsid w:val="00E75AC2"/>
    <w:rsid w:val="00EA0B7C"/>
    <w:rsid w:val="00EA1226"/>
    <w:rsid w:val="00EA5F14"/>
    <w:rsid w:val="00EA7516"/>
    <w:rsid w:val="00EB5887"/>
    <w:rsid w:val="00EE205A"/>
    <w:rsid w:val="00EF0794"/>
    <w:rsid w:val="00EF4C16"/>
    <w:rsid w:val="00F00537"/>
    <w:rsid w:val="00F0174C"/>
    <w:rsid w:val="00F0754E"/>
    <w:rsid w:val="00F10CC2"/>
    <w:rsid w:val="00F17D4A"/>
    <w:rsid w:val="00F218B9"/>
    <w:rsid w:val="00F23A0D"/>
    <w:rsid w:val="00F27B86"/>
    <w:rsid w:val="00F3185A"/>
    <w:rsid w:val="00F33384"/>
    <w:rsid w:val="00F35F71"/>
    <w:rsid w:val="00F417E7"/>
    <w:rsid w:val="00F45569"/>
    <w:rsid w:val="00F55403"/>
    <w:rsid w:val="00F61C24"/>
    <w:rsid w:val="00F64F48"/>
    <w:rsid w:val="00F66A0A"/>
    <w:rsid w:val="00F67069"/>
    <w:rsid w:val="00F728DD"/>
    <w:rsid w:val="00F75FE3"/>
    <w:rsid w:val="00F76AB2"/>
    <w:rsid w:val="00F8250A"/>
    <w:rsid w:val="00F87270"/>
    <w:rsid w:val="00FA793C"/>
    <w:rsid w:val="00FA7FEF"/>
    <w:rsid w:val="00FB4CC1"/>
    <w:rsid w:val="00FB7151"/>
    <w:rsid w:val="00FC3DDF"/>
    <w:rsid w:val="00FD0EC0"/>
    <w:rsid w:val="00FD608B"/>
    <w:rsid w:val="00FD63ED"/>
    <w:rsid w:val="00FE3317"/>
    <w:rsid w:val="00FE4861"/>
    <w:rsid w:val="00FE5D87"/>
    <w:rsid w:val="00FE778A"/>
    <w:rsid w:val="00FF30C0"/>
    <w:rsid w:val="00FF3E1F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7BC3164"/>
  <w15:docId w15:val="{26182E2E-9ABF-47DD-B0C9-9D736E9B9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7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B00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206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C718D5"/>
    <w:pPr>
      <w:jc w:val="both"/>
      <w:outlineLvl w:val="2"/>
    </w:pPr>
    <w:rPr>
      <w:i/>
      <w:sz w:val="28"/>
    </w:rPr>
  </w:style>
  <w:style w:type="paragraph" w:styleId="Nadpis40">
    <w:name w:val="heading 4"/>
    <w:basedOn w:val="Normln"/>
    <w:next w:val="Normln"/>
    <w:link w:val="Nadpis4Char"/>
    <w:uiPriority w:val="9"/>
    <w:semiHidden/>
    <w:unhideWhenUsed/>
    <w:qFormat/>
    <w:rsid w:val="003C6E0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qFormat/>
    <w:rsid w:val="00820641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C97047"/>
    <w:pPr>
      <w:suppressAutoHyphens/>
      <w:spacing w:before="240" w:after="60"/>
      <w:outlineLvl w:val="7"/>
    </w:pPr>
    <w:rPr>
      <w:i/>
      <w:iCs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C718D5"/>
    <w:rPr>
      <w:rFonts w:ascii="Times New Roman" w:eastAsia="Times New Roman" w:hAnsi="Times New Roman" w:cs="Times New Roman"/>
      <w:i/>
      <w:sz w:val="28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718D5"/>
    <w:rPr>
      <w:color w:val="000000"/>
      <w:u w:val="single"/>
    </w:rPr>
  </w:style>
  <w:style w:type="paragraph" w:styleId="Zpat">
    <w:name w:val="footer"/>
    <w:basedOn w:val="Normln"/>
    <w:link w:val="ZpatChar"/>
    <w:uiPriority w:val="99"/>
    <w:unhideWhenUsed/>
    <w:rsid w:val="00C718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18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718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18D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18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18D5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7B00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Odstavecseseznamem">
    <w:name w:val="List Paragraph"/>
    <w:aliases w:val="nadpis 3"/>
    <w:basedOn w:val="Normln"/>
    <w:link w:val="OdstavecseseznamemChar"/>
    <w:uiPriority w:val="34"/>
    <w:qFormat/>
    <w:rsid w:val="00880B01"/>
    <w:pPr>
      <w:ind w:left="720"/>
      <w:contextualSpacing/>
    </w:pPr>
  </w:style>
  <w:style w:type="paragraph" w:customStyle="1" w:styleId="Default">
    <w:name w:val="Default"/>
    <w:rsid w:val="009D54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0A6FD3"/>
    <w:pPr>
      <w:spacing w:before="100" w:beforeAutospacing="1" w:after="100" w:afterAutospacing="1"/>
    </w:pPr>
  </w:style>
  <w:style w:type="paragraph" w:customStyle="1" w:styleId="tunuprosted">
    <w:name w:val="tučný uprostřed"/>
    <w:autoRedefine/>
    <w:rsid w:val="00C97047"/>
    <w:pPr>
      <w:spacing w:after="0" w:line="240" w:lineRule="auto"/>
      <w:ind w:left="355" w:hanging="355"/>
    </w:pPr>
    <w:rPr>
      <w:rFonts w:ascii="Times New Roman" w:eastAsia="Times New Roman" w:hAnsi="Times New Roman" w:cs="Times New Roman"/>
      <w:color w:val="000000"/>
      <w:sz w:val="16"/>
      <w:szCs w:val="20"/>
      <w:lang w:eastAsia="cs-CZ"/>
    </w:rPr>
  </w:style>
  <w:style w:type="paragraph" w:customStyle="1" w:styleId="neaktualizovan">
    <w:name w:val="neaktualizovaný"/>
    <w:rsid w:val="00C97047"/>
    <w:pPr>
      <w:spacing w:before="1080" w:after="1080" w:line="240" w:lineRule="auto"/>
      <w:jc w:val="center"/>
    </w:pPr>
    <w:rPr>
      <w:rFonts w:ascii="Times New Roman" w:eastAsia="Times New Roman" w:hAnsi="Times New Roman" w:cs="Times New Roman"/>
      <w:b/>
      <w:bCs/>
      <w:noProof/>
      <w:sz w:val="40"/>
      <w:szCs w:val="20"/>
      <w:u w:val="single"/>
      <w:lang w:eastAsia="cs-CZ"/>
    </w:rPr>
  </w:style>
  <w:style w:type="character" w:customStyle="1" w:styleId="Nadpis8Char">
    <w:name w:val="Nadpis 8 Char"/>
    <w:basedOn w:val="Standardnpsmoodstavce"/>
    <w:link w:val="Nadpis8"/>
    <w:rsid w:val="00C9704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2064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20641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TPOOdstavec">
    <w:name w:val="TPO Odstavec"/>
    <w:basedOn w:val="Normln"/>
    <w:rsid w:val="00F23A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uppressAutoHyphens/>
      <w:jc w:val="both"/>
    </w:pPr>
    <w:rPr>
      <w:rFonts w:ascii="Arial" w:hAnsi="Arial" w:cs="Arial"/>
      <w:szCs w:val="22"/>
      <w:lang w:eastAsia="ar-SA"/>
    </w:rPr>
  </w:style>
  <w:style w:type="paragraph" w:customStyle="1" w:styleId="StylStylNormlnodsazen11b">
    <w:name w:val="Styl Styl Normální odsazený + 11 b."/>
    <w:basedOn w:val="Normln"/>
    <w:rsid w:val="003C6E0A"/>
    <w:pPr>
      <w:spacing w:before="60" w:after="60" w:line="288" w:lineRule="auto"/>
      <w:ind w:firstLine="397"/>
      <w:jc w:val="both"/>
    </w:pPr>
    <w:rPr>
      <w:rFonts w:ascii="Arial" w:hAnsi="Arial"/>
      <w:sz w:val="22"/>
      <w:szCs w:val="22"/>
    </w:rPr>
  </w:style>
  <w:style w:type="paragraph" w:customStyle="1" w:styleId="nadpis4">
    <w:name w:val="nadpis4"/>
    <w:basedOn w:val="Nadpis2"/>
    <w:next w:val="Normln"/>
    <w:rsid w:val="003C6E0A"/>
    <w:pPr>
      <w:keepLines w:val="0"/>
      <w:numPr>
        <w:ilvl w:val="1"/>
        <w:numId w:val="5"/>
      </w:numPr>
      <w:spacing w:before="120" w:after="60" w:line="300" w:lineRule="auto"/>
      <w:jc w:val="both"/>
    </w:pPr>
    <w:rPr>
      <w:rFonts w:ascii="Arial" w:eastAsia="Times New Roman" w:hAnsi="Arial" w:cs="Arial"/>
      <w:b/>
      <w:bCs/>
      <w:iCs/>
      <w:color w:val="auto"/>
      <w:sz w:val="24"/>
      <w:szCs w:val="28"/>
      <w:u w:val="single"/>
    </w:rPr>
  </w:style>
  <w:style w:type="paragraph" w:customStyle="1" w:styleId="nadpis5">
    <w:name w:val="nadpis5"/>
    <w:basedOn w:val="Nadpis40"/>
    <w:next w:val="Normln"/>
    <w:rsid w:val="003C6E0A"/>
    <w:pPr>
      <w:keepLines w:val="0"/>
      <w:numPr>
        <w:ilvl w:val="2"/>
        <w:numId w:val="5"/>
      </w:numPr>
      <w:tabs>
        <w:tab w:val="clear" w:pos="360"/>
      </w:tabs>
      <w:spacing w:before="120" w:after="60" w:line="300" w:lineRule="auto"/>
      <w:ind w:left="2160" w:hanging="180"/>
      <w:jc w:val="both"/>
    </w:pPr>
    <w:rPr>
      <w:rFonts w:ascii="Arial" w:eastAsia="Times New Roman" w:hAnsi="Arial" w:cs="Times New Roman"/>
      <w:b/>
      <w:bCs/>
      <w:i w:val="0"/>
      <w:iCs w:val="0"/>
      <w:color w:val="auto"/>
      <w:sz w:val="22"/>
      <w:szCs w:val="28"/>
    </w:rPr>
  </w:style>
  <w:style w:type="paragraph" w:customStyle="1" w:styleId="StylStylNadpis3Arial11b">
    <w:name w:val="Styl Styl Nadpis 3 + Arial + 11 b."/>
    <w:basedOn w:val="Normln"/>
    <w:next w:val="StylStylNormlnodsazen11b"/>
    <w:rsid w:val="003C6E0A"/>
    <w:pPr>
      <w:keepNext/>
      <w:pageBreakBefore/>
      <w:numPr>
        <w:numId w:val="5"/>
      </w:num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pacing w:before="120" w:after="360"/>
      <w:jc w:val="both"/>
      <w:outlineLvl w:val="0"/>
    </w:pPr>
    <w:rPr>
      <w:rFonts w:ascii="Arial" w:hAnsi="Arial" w:cs="Arial"/>
      <w:caps/>
      <w:kern w:val="32"/>
      <w:sz w:val="22"/>
      <w:szCs w:val="32"/>
    </w:rPr>
  </w:style>
  <w:style w:type="character" w:customStyle="1" w:styleId="Nadpis4Char">
    <w:name w:val="Nadpis 4 Char"/>
    <w:basedOn w:val="Standardnpsmoodstavce"/>
    <w:link w:val="Nadpis40"/>
    <w:uiPriority w:val="9"/>
    <w:semiHidden/>
    <w:rsid w:val="003C6E0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cs-CZ"/>
    </w:rPr>
  </w:style>
  <w:style w:type="paragraph" w:styleId="Titulek">
    <w:name w:val="caption"/>
    <w:aliases w:val="obrázek relux"/>
    <w:basedOn w:val="Normln"/>
    <w:next w:val="Normln"/>
    <w:link w:val="TitulekChar"/>
    <w:qFormat/>
    <w:rsid w:val="009F1BB1"/>
    <w:pPr>
      <w:spacing w:before="120" w:after="240"/>
      <w:jc w:val="center"/>
    </w:pPr>
    <w:rPr>
      <w:rFonts w:ascii="Arial" w:hAnsi="Arial"/>
      <w:b/>
      <w:bCs/>
      <w:sz w:val="20"/>
      <w:szCs w:val="20"/>
    </w:rPr>
  </w:style>
  <w:style w:type="character" w:customStyle="1" w:styleId="TitulekChar">
    <w:name w:val="Titulek Char"/>
    <w:aliases w:val="obrázek relux Char"/>
    <w:link w:val="Titulek"/>
    <w:rsid w:val="009F1BB1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StylNormlnodsazen">
    <w:name w:val="Styl Normální odsazený"/>
    <w:basedOn w:val="Normlnodsazen"/>
    <w:link w:val="StylNormlnodsazenChar1"/>
    <w:rsid w:val="009F1BB1"/>
    <w:pPr>
      <w:spacing w:before="60" w:after="60" w:line="288" w:lineRule="auto"/>
      <w:ind w:left="0" w:firstLine="397"/>
      <w:jc w:val="both"/>
    </w:pPr>
    <w:rPr>
      <w:rFonts w:ascii="Arial" w:hAnsi="Arial"/>
      <w:sz w:val="22"/>
      <w:szCs w:val="22"/>
    </w:rPr>
  </w:style>
  <w:style w:type="character" w:customStyle="1" w:styleId="StylNormlnodsazenChar1">
    <w:name w:val="Styl Normální odsazený Char1"/>
    <w:link w:val="StylNormlnodsazen"/>
    <w:rsid w:val="009F1BB1"/>
    <w:rPr>
      <w:rFonts w:ascii="Arial" w:eastAsia="Times New Roman" w:hAnsi="Arial" w:cs="Times New Roman"/>
      <w:lang w:eastAsia="cs-CZ"/>
    </w:rPr>
  </w:style>
  <w:style w:type="paragraph" w:styleId="Normlnodsazen">
    <w:name w:val="Normal Indent"/>
    <w:basedOn w:val="Normln"/>
    <w:uiPriority w:val="99"/>
    <w:semiHidden/>
    <w:unhideWhenUsed/>
    <w:rsid w:val="009F1BB1"/>
    <w:pPr>
      <w:ind w:left="708"/>
    </w:pPr>
  </w:style>
  <w:style w:type="paragraph" w:customStyle="1" w:styleId="Normlntextstudie">
    <w:name w:val="Normální text studie"/>
    <w:basedOn w:val="Normln"/>
    <w:link w:val="NormlntextstudieChar"/>
    <w:qFormat/>
    <w:rsid w:val="00DB2AA4"/>
    <w:pPr>
      <w:tabs>
        <w:tab w:val="left" w:pos="709"/>
      </w:tabs>
      <w:spacing w:after="120"/>
      <w:jc w:val="both"/>
    </w:pPr>
    <w:rPr>
      <w:rFonts w:ascii="Arial" w:hAnsi="Arial"/>
      <w:sz w:val="22"/>
      <w:szCs w:val="20"/>
      <w:lang w:val="x-none" w:eastAsia="x-none"/>
    </w:rPr>
  </w:style>
  <w:style w:type="character" w:customStyle="1" w:styleId="NormlntextstudieChar">
    <w:name w:val="Normální text studie Char"/>
    <w:link w:val="Normlntextstudie"/>
    <w:locked/>
    <w:rsid w:val="00DB2AA4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OdstavecseseznamemChar">
    <w:name w:val="Odstavec se seznamem Char"/>
    <w:aliases w:val="nadpis 3 Char"/>
    <w:link w:val="Odstavecseseznamem"/>
    <w:uiPriority w:val="34"/>
    <w:locked/>
    <w:rsid w:val="00B7216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2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ahlizenidokn.cuzk.cz/VyberKatastrInfo.aspx?encrypted=cTIFQ8KfQjIBRa2bGo0t7bOLMI_ezmw7VhDvVf2rUw23yQp5ntxtk4hX4TjuAFMShlP6aqN-RF6ZpWOegIManOmBIpMqfEU5pmIvYjX3N269qaAvaI9MKA==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C20D6-DB86-4B16-81B8-3B79061E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13</Pages>
  <Words>4398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Vraťa</dc:creator>
  <cp:lastModifiedBy>Zitnikova Radmila</cp:lastModifiedBy>
  <cp:revision>29</cp:revision>
  <cp:lastPrinted>2023-07-10T12:53:00Z</cp:lastPrinted>
  <dcterms:created xsi:type="dcterms:W3CDTF">2025-05-29T18:01:00Z</dcterms:created>
  <dcterms:modified xsi:type="dcterms:W3CDTF">2025-07-03T11:54:00Z</dcterms:modified>
</cp:coreProperties>
</file>